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26DDB46A"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100</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772B3F" w:rsidRPr="00702B81">
        <w:rPr>
          <w:rFonts w:ascii="Arial" w:hAnsi="Arial" w:cs="Arial"/>
          <w:b/>
          <w:sz w:val="24"/>
          <w:szCs w:val="24"/>
          <w:lang w:eastAsia="ja-JP"/>
        </w:rPr>
        <w:t>RP-231291</w:t>
      </w:r>
    </w:p>
    <w:p w14:paraId="74D3B354" w14:textId="45FCC528" w:rsidR="00F86A73" w:rsidRPr="004B566C" w:rsidRDefault="00DB37C0" w:rsidP="004B566C">
      <w:pPr>
        <w:tabs>
          <w:tab w:val="left" w:pos="567"/>
        </w:tabs>
        <w:rPr>
          <w:rFonts w:ascii="Arial" w:hAnsi="Arial" w:cs="Arial"/>
          <w:b/>
          <w:sz w:val="24"/>
        </w:rPr>
      </w:pPr>
      <w:r>
        <w:rPr>
          <w:rFonts w:ascii="Arial" w:hAnsi="Arial" w:cs="Arial"/>
          <w:b/>
          <w:sz w:val="24"/>
        </w:rPr>
        <w:t>Taipei</w:t>
      </w:r>
      <w:r w:rsidR="00665963" w:rsidRPr="00665963">
        <w:rPr>
          <w:rFonts w:ascii="Arial" w:hAnsi="Arial" w:cs="Arial"/>
          <w:b/>
          <w:sz w:val="24"/>
        </w:rPr>
        <w:t xml:space="preserve">, </w:t>
      </w:r>
      <w:r>
        <w:rPr>
          <w:rFonts w:ascii="Arial" w:hAnsi="Arial" w:cs="Arial"/>
          <w:b/>
          <w:sz w:val="24"/>
        </w:rPr>
        <w:t>June</w:t>
      </w:r>
      <w:r w:rsidR="00665963" w:rsidRPr="00665963">
        <w:rPr>
          <w:rFonts w:ascii="Arial" w:hAnsi="Arial" w:cs="Arial"/>
          <w:b/>
          <w:sz w:val="24"/>
        </w:rPr>
        <w:t xml:space="preserve"> </w:t>
      </w:r>
      <w:r>
        <w:rPr>
          <w:rFonts w:ascii="Arial" w:hAnsi="Arial" w:cs="Arial"/>
          <w:b/>
          <w:sz w:val="24"/>
        </w:rPr>
        <w:t>12</w:t>
      </w:r>
      <w:r w:rsidR="00665963" w:rsidRPr="00665963">
        <w:rPr>
          <w:rFonts w:ascii="Arial" w:hAnsi="Arial" w:cs="Arial"/>
          <w:b/>
          <w:sz w:val="24"/>
        </w:rPr>
        <w:t>-</w:t>
      </w:r>
      <w:r>
        <w:rPr>
          <w:rFonts w:ascii="Arial" w:hAnsi="Arial" w:cs="Arial"/>
          <w:b/>
          <w:sz w:val="24"/>
        </w:rPr>
        <w:t>14</w:t>
      </w:r>
      <w:r w:rsidR="00665963" w:rsidRPr="00665963">
        <w:rPr>
          <w:rFonts w:ascii="Arial" w:hAnsi="Arial" w:cs="Arial"/>
          <w:b/>
          <w:sz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4047351" w:rsidR="00D45B2F" w:rsidRPr="00AB2110"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A060E" w:rsidRPr="00AB2110">
        <w:rPr>
          <w:rFonts w:ascii="Arial" w:hAnsi="Arial" w:cs="Arial"/>
          <w:lang w:eastAsia="ja-JP"/>
        </w:rPr>
        <w:t>9.2.3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AB2110" w:rsidRPr="00AB2110" w14:paraId="5B66F53A" w14:textId="77777777" w:rsidTr="00871653">
        <w:tc>
          <w:tcPr>
            <w:tcW w:w="2436" w:type="dxa"/>
            <w:shd w:val="clear" w:color="auto" w:fill="auto"/>
          </w:tcPr>
          <w:p w14:paraId="0E6C965F" w14:textId="77777777" w:rsidR="00593315" w:rsidRPr="00AB2110" w:rsidRDefault="00C21339" w:rsidP="001A248F">
            <w:pPr>
              <w:tabs>
                <w:tab w:val="left" w:pos="567"/>
              </w:tabs>
              <w:spacing w:after="0"/>
              <w:rPr>
                <w:rFonts w:ascii="Arial" w:hAnsi="Arial" w:cs="Arial"/>
                <w:b/>
              </w:rPr>
            </w:pPr>
            <w:r w:rsidRPr="00AB2110">
              <w:rPr>
                <w:rFonts w:ascii="Arial" w:hAnsi="Arial" w:cs="Arial"/>
                <w:b/>
              </w:rPr>
              <w:t xml:space="preserve">WI / SI </w:t>
            </w:r>
            <w:r w:rsidR="00593315" w:rsidRPr="00AB2110">
              <w:rPr>
                <w:rFonts w:ascii="Arial" w:hAnsi="Arial" w:cs="Arial"/>
                <w:b/>
              </w:rPr>
              <w:t>Name</w:t>
            </w:r>
          </w:p>
        </w:tc>
        <w:tc>
          <w:tcPr>
            <w:tcW w:w="7650" w:type="dxa"/>
            <w:gridSpan w:val="5"/>
          </w:tcPr>
          <w:p w14:paraId="76D16D9C" w14:textId="764EB88F" w:rsidR="00593315" w:rsidRPr="00AB2110" w:rsidRDefault="004F0CA0" w:rsidP="001A248F">
            <w:pPr>
              <w:tabs>
                <w:tab w:val="left" w:pos="567"/>
              </w:tabs>
              <w:spacing w:after="0"/>
              <w:rPr>
                <w:rFonts w:ascii="Arial" w:hAnsi="Arial" w:cs="Arial"/>
              </w:rPr>
            </w:pPr>
            <w:r w:rsidRPr="004F0CA0">
              <w:rPr>
                <w:rFonts w:ascii="Arial" w:hAnsi="Arial" w:cs="Arial"/>
              </w:rPr>
              <w:t>Study on Self-Evaluation towards the IMT-2020 submission of the 3GPP Satellite Radio Interface Technology</w:t>
            </w:r>
          </w:p>
        </w:tc>
      </w:tr>
      <w:tr w:rsidR="00AB2110" w:rsidRPr="00AB2110" w14:paraId="3B7BA5CF" w14:textId="77777777" w:rsidTr="00871653">
        <w:tc>
          <w:tcPr>
            <w:tcW w:w="2436" w:type="dxa"/>
            <w:shd w:val="clear" w:color="auto" w:fill="auto"/>
          </w:tcPr>
          <w:p w14:paraId="17DAA025" w14:textId="77777777" w:rsidR="00871653" w:rsidRPr="00AB2110" w:rsidRDefault="00871653" w:rsidP="001A248F">
            <w:pPr>
              <w:tabs>
                <w:tab w:val="left" w:pos="567"/>
              </w:tabs>
              <w:spacing w:after="0"/>
              <w:rPr>
                <w:rFonts w:ascii="Arial" w:hAnsi="Arial" w:cs="Arial"/>
                <w:bCs/>
              </w:rPr>
            </w:pPr>
            <w:r w:rsidRPr="00AB2110">
              <w:rPr>
                <w:rFonts w:ascii="Arial" w:hAnsi="Arial" w:cs="Arial"/>
                <w:bCs/>
              </w:rPr>
              <w:t>included in this status report</w:t>
            </w:r>
          </w:p>
        </w:tc>
        <w:tc>
          <w:tcPr>
            <w:tcW w:w="1846" w:type="dxa"/>
          </w:tcPr>
          <w:p w14:paraId="393E5866" w14:textId="77777777" w:rsidR="00871653" w:rsidRPr="00AB2110" w:rsidRDefault="00871653" w:rsidP="001A248F">
            <w:pPr>
              <w:tabs>
                <w:tab w:val="left" w:pos="567"/>
              </w:tabs>
              <w:spacing w:after="0"/>
              <w:rPr>
                <w:rFonts w:ascii="Arial" w:hAnsi="Arial" w:cs="Arial"/>
                <w:lang w:eastAsia="ja-JP"/>
              </w:rPr>
            </w:pPr>
            <w:r w:rsidRPr="00AB2110">
              <w:rPr>
                <w:rFonts w:ascii="Arial" w:hAnsi="Arial" w:cs="Arial"/>
              </w:rPr>
              <w:t>Study Item:</w:t>
            </w:r>
            <w:r w:rsidRPr="00AB2110">
              <w:rPr>
                <w:rFonts w:ascii="Arial" w:hAnsi="Arial" w:cs="Arial" w:hint="eastAsia"/>
                <w:lang w:eastAsia="ja-JP"/>
              </w:rPr>
              <w:t xml:space="preserve"> </w:t>
            </w:r>
          </w:p>
          <w:p w14:paraId="27D21A4C" w14:textId="1B9600E2" w:rsidR="00871653" w:rsidRPr="00AB2110" w:rsidRDefault="008630AD" w:rsidP="001A248F">
            <w:pPr>
              <w:tabs>
                <w:tab w:val="left" w:pos="567"/>
              </w:tabs>
              <w:spacing w:after="0"/>
              <w:rPr>
                <w:rFonts w:ascii="Arial" w:hAnsi="Arial" w:cs="Arial"/>
              </w:rPr>
            </w:pPr>
            <w:r w:rsidRPr="00AB2110">
              <w:rPr>
                <w:rFonts w:ascii="Arial" w:hAnsi="Arial" w:cs="Arial"/>
                <w:lang w:eastAsia="ja-JP"/>
              </w:rPr>
              <w:t>Yes</w:t>
            </w:r>
          </w:p>
        </w:tc>
        <w:tc>
          <w:tcPr>
            <w:tcW w:w="1842" w:type="dxa"/>
          </w:tcPr>
          <w:p w14:paraId="424795E6" w14:textId="77777777" w:rsidR="00871653" w:rsidRPr="00AB2110" w:rsidRDefault="00871653" w:rsidP="001A248F">
            <w:pPr>
              <w:tabs>
                <w:tab w:val="left" w:pos="567"/>
              </w:tabs>
              <w:spacing w:after="0"/>
              <w:rPr>
                <w:rFonts w:ascii="Arial" w:hAnsi="Arial" w:cs="Arial"/>
                <w:lang w:eastAsia="ja-JP"/>
              </w:rPr>
            </w:pPr>
            <w:r w:rsidRPr="00AB2110">
              <w:rPr>
                <w:rFonts w:ascii="Arial" w:hAnsi="Arial" w:cs="Arial"/>
              </w:rPr>
              <w:t>Core part:</w:t>
            </w:r>
            <w:r w:rsidRPr="00AB2110">
              <w:rPr>
                <w:rFonts w:ascii="Arial" w:hAnsi="Arial" w:cs="Arial"/>
                <w:lang w:eastAsia="ja-JP"/>
              </w:rPr>
              <w:t xml:space="preserve"> </w:t>
            </w:r>
          </w:p>
          <w:p w14:paraId="4F4E6C8C" w14:textId="6730D0B0" w:rsidR="00871653" w:rsidRPr="00AB2110" w:rsidRDefault="00871653" w:rsidP="001A248F">
            <w:pPr>
              <w:tabs>
                <w:tab w:val="left" w:pos="567"/>
              </w:tabs>
              <w:spacing w:after="0"/>
              <w:rPr>
                <w:rFonts w:ascii="Arial" w:hAnsi="Arial" w:cs="Arial"/>
                <w:lang w:eastAsia="ja-JP"/>
              </w:rPr>
            </w:pPr>
            <w:r w:rsidRPr="00AB2110">
              <w:rPr>
                <w:rFonts w:ascii="Arial" w:hAnsi="Arial" w:cs="Arial"/>
                <w:lang w:eastAsia="ja-JP"/>
              </w:rPr>
              <w:t>No</w:t>
            </w:r>
          </w:p>
        </w:tc>
        <w:tc>
          <w:tcPr>
            <w:tcW w:w="2309" w:type="dxa"/>
            <w:gridSpan w:val="2"/>
          </w:tcPr>
          <w:p w14:paraId="0EA72874" w14:textId="77777777" w:rsidR="00871653" w:rsidRPr="00AB2110" w:rsidRDefault="00871653" w:rsidP="001A248F">
            <w:pPr>
              <w:tabs>
                <w:tab w:val="left" w:pos="567"/>
              </w:tabs>
              <w:spacing w:after="0"/>
              <w:rPr>
                <w:rFonts w:ascii="Arial" w:hAnsi="Arial" w:cs="Arial"/>
              </w:rPr>
            </w:pPr>
            <w:r w:rsidRPr="00AB2110">
              <w:rPr>
                <w:rFonts w:ascii="Arial" w:hAnsi="Arial" w:cs="Arial"/>
              </w:rPr>
              <w:t>Performance part:</w:t>
            </w:r>
          </w:p>
          <w:p w14:paraId="3DC7ABB4" w14:textId="13D60F7A" w:rsidR="00871653" w:rsidRPr="00AB2110" w:rsidRDefault="00871653" w:rsidP="0036248C">
            <w:pPr>
              <w:tabs>
                <w:tab w:val="left" w:pos="567"/>
              </w:tabs>
              <w:spacing w:after="0"/>
              <w:rPr>
                <w:rFonts w:ascii="Arial" w:hAnsi="Arial" w:cs="Arial"/>
                <w:lang w:eastAsia="ja-JP"/>
              </w:rPr>
            </w:pPr>
            <w:r w:rsidRPr="00AB2110">
              <w:rPr>
                <w:rFonts w:ascii="Arial" w:hAnsi="Arial" w:cs="Arial"/>
                <w:lang w:eastAsia="ja-JP"/>
              </w:rPr>
              <w:t>No</w:t>
            </w:r>
          </w:p>
        </w:tc>
        <w:tc>
          <w:tcPr>
            <w:tcW w:w="1653" w:type="dxa"/>
          </w:tcPr>
          <w:p w14:paraId="3012EFC2" w14:textId="77777777" w:rsidR="00871653" w:rsidRPr="00AB2110" w:rsidRDefault="00871653" w:rsidP="001A248F">
            <w:pPr>
              <w:tabs>
                <w:tab w:val="left" w:pos="567"/>
              </w:tabs>
              <w:spacing w:after="0"/>
              <w:rPr>
                <w:rFonts w:ascii="Arial" w:hAnsi="Arial" w:cs="Arial"/>
              </w:rPr>
            </w:pPr>
            <w:r w:rsidRPr="00AB2110">
              <w:rPr>
                <w:rFonts w:ascii="Arial" w:hAnsi="Arial" w:cs="Arial"/>
              </w:rPr>
              <w:t>Testing part:</w:t>
            </w:r>
          </w:p>
          <w:p w14:paraId="6184B75F" w14:textId="7FAA576D" w:rsidR="00871653" w:rsidRPr="00AB2110" w:rsidRDefault="00871653" w:rsidP="0036248C">
            <w:pPr>
              <w:tabs>
                <w:tab w:val="left" w:pos="567"/>
              </w:tabs>
              <w:spacing w:after="0"/>
              <w:rPr>
                <w:rFonts w:ascii="Arial" w:hAnsi="Arial" w:cs="Arial"/>
                <w:lang w:eastAsia="ja-JP"/>
              </w:rPr>
            </w:pPr>
            <w:r w:rsidRPr="00AB2110">
              <w:rPr>
                <w:rFonts w:ascii="Arial" w:hAnsi="Arial" w:cs="Arial" w:hint="eastAsia"/>
                <w:lang w:eastAsia="ja-JP"/>
              </w:rPr>
              <w:t>No</w:t>
            </w:r>
          </w:p>
        </w:tc>
      </w:tr>
      <w:tr w:rsidR="00AB2110" w:rsidRPr="00AB2110" w14:paraId="12B4E9B7" w14:textId="77777777" w:rsidTr="00871653">
        <w:tc>
          <w:tcPr>
            <w:tcW w:w="2436" w:type="dxa"/>
          </w:tcPr>
          <w:p w14:paraId="1194B810" w14:textId="77777777" w:rsidR="0036248C" w:rsidRPr="00AB2110" w:rsidRDefault="0036248C" w:rsidP="001A248F">
            <w:pPr>
              <w:tabs>
                <w:tab w:val="left" w:pos="567"/>
              </w:tabs>
              <w:spacing w:after="0"/>
              <w:rPr>
                <w:rFonts w:ascii="Arial" w:hAnsi="Arial" w:cs="Arial"/>
                <w:b/>
              </w:rPr>
            </w:pPr>
            <w:r w:rsidRPr="00AB2110">
              <w:rPr>
                <w:rFonts w:ascii="Arial" w:hAnsi="Arial" w:cs="Arial"/>
                <w:b/>
              </w:rPr>
              <w:t>Acronym</w:t>
            </w:r>
          </w:p>
        </w:tc>
        <w:tc>
          <w:tcPr>
            <w:tcW w:w="7650" w:type="dxa"/>
            <w:gridSpan w:val="5"/>
          </w:tcPr>
          <w:p w14:paraId="11660AB1" w14:textId="75ADF96D" w:rsidR="0036248C" w:rsidRPr="00AB2110" w:rsidRDefault="009A2C06" w:rsidP="008836AC">
            <w:pPr>
              <w:tabs>
                <w:tab w:val="left" w:pos="567"/>
              </w:tabs>
              <w:spacing w:after="0"/>
              <w:rPr>
                <w:rFonts w:ascii="Arial" w:hAnsi="Arial" w:cs="Arial"/>
              </w:rPr>
            </w:pPr>
            <w:r w:rsidRPr="009A2C06">
              <w:rPr>
                <w:rFonts w:ascii="Arial" w:hAnsi="Arial" w:cs="Arial"/>
              </w:rPr>
              <w:t>FS_IMT_2020_Sat_eval</w:t>
            </w:r>
          </w:p>
        </w:tc>
      </w:tr>
      <w:tr w:rsidR="00AB2110" w:rsidRPr="00AB2110" w14:paraId="5DE04433" w14:textId="77777777" w:rsidTr="00871653">
        <w:tc>
          <w:tcPr>
            <w:tcW w:w="2436" w:type="dxa"/>
          </w:tcPr>
          <w:p w14:paraId="4176DAE9" w14:textId="77777777" w:rsidR="0036248C" w:rsidRPr="00AB2110" w:rsidRDefault="0036248C" w:rsidP="001A248F">
            <w:pPr>
              <w:tabs>
                <w:tab w:val="left" w:pos="567"/>
              </w:tabs>
              <w:spacing w:after="0"/>
              <w:rPr>
                <w:rFonts w:ascii="Arial" w:hAnsi="Arial" w:cs="Arial"/>
                <w:b/>
              </w:rPr>
            </w:pPr>
            <w:r w:rsidRPr="00AB2110">
              <w:rPr>
                <w:rFonts w:ascii="Arial" w:hAnsi="Arial" w:cs="Arial"/>
                <w:b/>
              </w:rPr>
              <w:t>Unique ID</w:t>
            </w:r>
          </w:p>
        </w:tc>
        <w:tc>
          <w:tcPr>
            <w:tcW w:w="7650" w:type="dxa"/>
            <w:gridSpan w:val="5"/>
          </w:tcPr>
          <w:p w14:paraId="07B8F6C9" w14:textId="77777777" w:rsidR="0036248C" w:rsidRPr="00AB2110" w:rsidRDefault="0036248C" w:rsidP="008836AC">
            <w:pPr>
              <w:tabs>
                <w:tab w:val="left" w:pos="567"/>
              </w:tabs>
              <w:spacing w:after="0"/>
              <w:rPr>
                <w:rFonts w:ascii="Arial" w:hAnsi="Arial" w:cs="Arial"/>
                <w:lang w:eastAsia="ja-JP"/>
              </w:rPr>
            </w:pPr>
          </w:p>
        </w:tc>
      </w:tr>
      <w:tr w:rsidR="00AB2110" w:rsidRPr="00AB2110" w14:paraId="2184CB69" w14:textId="77777777" w:rsidTr="00871653">
        <w:tc>
          <w:tcPr>
            <w:tcW w:w="2436" w:type="dxa"/>
          </w:tcPr>
          <w:p w14:paraId="7FA547CB" w14:textId="77777777" w:rsidR="00B6300F" w:rsidRPr="00AB2110" w:rsidRDefault="00B6300F" w:rsidP="001A248F">
            <w:pPr>
              <w:tabs>
                <w:tab w:val="left" w:pos="567"/>
              </w:tabs>
              <w:spacing w:after="0"/>
              <w:rPr>
                <w:rFonts w:ascii="Arial" w:hAnsi="Arial" w:cs="Arial"/>
                <w:b/>
              </w:rPr>
            </w:pPr>
            <w:r w:rsidRPr="00AB2110">
              <w:rPr>
                <w:rFonts w:ascii="Arial" w:hAnsi="Arial" w:cs="Arial"/>
                <w:b/>
              </w:rPr>
              <w:t xml:space="preserve">TSG </w:t>
            </w:r>
            <w:proofErr w:type="spellStart"/>
            <w:r w:rsidRPr="00AB2110">
              <w:rPr>
                <w:rFonts w:ascii="Arial" w:hAnsi="Arial" w:cs="Arial"/>
                <w:b/>
              </w:rPr>
              <w:t>Tdoc</w:t>
            </w:r>
            <w:proofErr w:type="spellEnd"/>
            <w:r w:rsidRPr="00AB2110">
              <w:rPr>
                <w:rFonts w:ascii="Arial" w:hAnsi="Arial" w:cs="Arial"/>
                <w:b/>
              </w:rPr>
              <w:t xml:space="preserve"> of latest approved WI/SI description </w:t>
            </w:r>
            <w:r w:rsidR="00EE4CC9" w:rsidRPr="00AB2110">
              <w:rPr>
                <w:rFonts w:ascii="Arial" w:hAnsi="Arial" w:cs="Arial"/>
                <w:b/>
              </w:rPr>
              <w:t>(if any)</w:t>
            </w:r>
          </w:p>
        </w:tc>
        <w:tc>
          <w:tcPr>
            <w:tcW w:w="7650" w:type="dxa"/>
            <w:gridSpan w:val="5"/>
          </w:tcPr>
          <w:p w14:paraId="02C02CD6" w14:textId="103C726E" w:rsidR="00B6300F" w:rsidRPr="00AB2110" w:rsidRDefault="00772B3F" w:rsidP="008836AC">
            <w:pPr>
              <w:tabs>
                <w:tab w:val="left" w:pos="567"/>
              </w:tabs>
              <w:spacing w:after="0"/>
              <w:rPr>
                <w:rFonts w:ascii="Arial" w:hAnsi="Arial" w:cs="Arial"/>
                <w:lang w:eastAsia="ja-JP"/>
              </w:rPr>
            </w:pPr>
            <w:r w:rsidRPr="00170AE7">
              <w:rPr>
                <w:rFonts w:ascii="Arial" w:hAnsi="Arial" w:cs="Arial"/>
                <w:lang w:eastAsia="ja-JP"/>
              </w:rPr>
              <w:t>RP-231296</w:t>
            </w:r>
          </w:p>
        </w:tc>
      </w:tr>
      <w:tr w:rsidR="00AB2110" w:rsidRPr="00AB2110" w14:paraId="0BE4E3F0" w14:textId="77777777" w:rsidTr="00871653">
        <w:tc>
          <w:tcPr>
            <w:tcW w:w="2436" w:type="dxa"/>
          </w:tcPr>
          <w:p w14:paraId="7E7C416D" w14:textId="77777777" w:rsidR="00887422" w:rsidRPr="00AB2110" w:rsidRDefault="00871653" w:rsidP="001A248F">
            <w:pPr>
              <w:tabs>
                <w:tab w:val="left" w:pos="567"/>
              </w:tabs>
              <w:spacing w:after="0"/>
              <w:rPr>
                <w:rFonts w:ascii="Arial" w:hAnsi="Arial" w:cs="Arial"/>
                <w:b/>
              </w:rPr>
            </w:pPr>
            <w:r w:rsidRPr="00AB2110">
              <w:rPr>
                <w:rFonts w:ascii="Arial" w:hAnsi="Arial" w:cs="Arial"/>
                <w:b/>
              </w:rPr>
              <w:t>Target Completion Date</w:t>
            </w:r>
          </w:p>
          <w:p w14:paraId="7FE6F1F9" w14:textId="77777777" w:rsidR="00871653" w:rsidRPr="00AB2110" w:rsidRDefault="00887422" w:rsidP="001A248F">
            <w:pPr>
              <w:tabs>
                <w:tab w:val="left" w:pos="567"/>
              </w:tabs>
              <w:spacing w:after="0"/>
              <w:rPr>
                <w:rFonts w:ascii="Arial" w:hAnsi="Arial" w:cs="Arial"/>
                <w:b/>
              </w:rPr>
            </w:pPr>
            <w:r w:rsidRPr="00AB2110">
              <w:rPr>
                <w:rFonts w:ascii="Arial" w:hAnsi="Arial" w:cs="Arial"/>
                <w:b/>
              </w:rPr>
              <w:t>(indicate if changed)</w:t>
            </w:r>
          </w:p>
        </w:tc>
        <w:tc>
          <w:tcPr>
            <w:tcW w:w="1846" w:type="dxa"/>
          </w:tcPr>
          <w:p w14:paraId="59DDD591" w14:textId="77777777" w:rsidR="00871653" w:rsidRPr="00AB2110" w:rsidRDefault="00871653" w:rsidP="008836AC">
            <w:pPr>
              <w:tabs>
                <w:tab w:val="left" w:pos="567"/>
              </w:tabs>
              <w:spacing w:after="0"/>
              <w:rPr>
                <w:rFonts w:ascii="Arial" w:hAnsi="Arial" w:cs="Arial"/>
                <w:lang w:eastAsia="ja-JP"/>
              </w:rPr>
            </w:pPr>
            <w:r w:rsidRPr="00AB2110">
              <w:rPr>
                <w:rFonts w:ascii="Arial" w:hAnsi="Arial" w:cs="Arial"/>
                <w:lang w:eastAsia="ja-JP"/>
              </w:rPr>
              <w:t xml:space="preserve">Study Item: </w:t>
            </w:r>
          </w:p>
          <w:p w14:paraId="2E56FC1C" w14:textId="5E0A9FBA" w:rsidR="00871653" w:rsidRPr="00AB2110" w:rsidRDefault="00CE5FD2" w:rsidP="008836AC">
            <w:pPr>
              <w:tabs>
                <w:tab w:val="left" w:pos="567"/>
              </w:tabs>
              <w:spacing w:after="0"/>
              <w:rPr>
                <w:rFonts w:ascii="Arial" w:hAnsi="Arial" w:cs="Arial"/>
                <w:lang w:eastAsia="ja-JP"/>
              </w:rPr>
            </w:pPr>
            <w:r w:rsidRPr="00AB2110">
              <w:rPr>
                <w:rFonts w:ascii="Arial" w:hAnsi="Arial" w:cs="Arial"/>
                <w:lang w:eastAsia="ja-JP"/>
              </w:rPr>
              <w:t>12</w:t>
            </w:r>
            <w:r w:rsidR="00871653" w:rsidRPr="00AB2110">
              <w:rPr>
                <w:rFonts w:ascii="Arial" w:hAnsi="Arial" w:cs="Arial"/>
                <w:lang w:eastAsia="ja-JP"/>
              </w:rPr>
              <w:t>/</w:t>
            </w:r>
            <w:r w:rsidR="00AB2110" w:rsidRPr="00AB2110">
              <w:rPr>
                <w:rFonts w:ascii="Arial" w:hAnsi="Arial" w:cs="Arial"/>
                <w:lang w:eastAsia="ja-JP"/>
              </w:rPr>
              <w:t>2023</w:t>
            </w:r>
          </w:p>
        </w:tc>
        <w:tc>
          <w:tcPr>
            <w:tcW w:w="1842" w:type="dxa"/>
          </w:tcPr>
          <w:p w14:paraId="5A128F3E" w14:textId="2BE15069" w:rsidR="00871653" w:rsidRPr="00AB2110" w:rsidRDefault="00871653" w:rsidP="008836AC">
            <w:pPr>
              <w:tabs>
                <w:tab w:val="left" w:pos="567"/>
              </w:tabs>
              <w:spacing w:after="0"/>
              <w:rPr>
                <w:rFonts w:ascii="Arial" w:hAnsi="Arial" w:cs="Arial"/>
                <w:lang w:eastAsia="ja-JP"/>
              </w:rPr>
            </w:pPr>
            <w:r w:rsidRPr="00AB2110">
              <w:rPr>
                <w:rFonts w:ascii="Arial" w:hAnsi="Arial" w:cs="Arial"/>
                <w:lang w:eastAsia="ja-JP"/>
              </w:rPr>
              <w:t xml:space="preserve">Core part: </w:t>
            </w:r>
          </w:p>
        </w:tc>
        <w:tc>
          <w:tcPr>
            <w:tcW w:w="2268" w:type="dxa"/>
          </w:tcPr>
          <w:p w14:paraId="150E2BE5" w14:textId="37B8BC4A" w:rsidR="00871653" w:rsidRPr="00AB2110" w:rsidRDefault="00871653" w:rsidP="00207DC4">
            <w:pPr>
              <w:tabs>
                <w:tab w:val="left" w:pos="567"/>
              </w:tabs>
              <w:spacing w:after="0"/>
              <w:rPr>
                <w:rFonts w:ascii="Arial" w:hAnsi="Arial" w:cs="Arial"/>
                <w:lang w:eastAsia="ja-JP"/>
              </w:rPr>
            </w:pPr>
            <w:r w:rsidRPr="00AB2110">
              <w:rPr>
                <w:rFonts w:ascii="Arial" w:hAnsi="Arial" w:cs="Arial"/>
                <w:lang w:eastAsia="ja-JP"/>
              </w:rPr>
              <w:t xml:space="preserve">Performance part: </w:t>
            </w:r>
          </w:p>
        </w:tc>
        <w:tc>
          <w:tcPr>
            <w:tcW w:w="1694" w:type="dxa"/>
            <w:gridSpan w:val="2"/>
          </w:tcPr>
          <w:p w14:paraId="5BB6B905" w14:textId="36174F36" w:rsidR="00871653" w:rsidRPr="00AB2110" w:rsidRDefault="00871653" w:rsidP="008836AC">
            <w:pPr>
              <w:tabs>
                <w:tab w:val="left" w:pos="567"/>
              </w:tabs>
              <w:spacing w:after="0"/>
              <w:rPr>
                <w:rFonts w:ascii="Arial" w:hAnsi="Arial" w:cs="Arial"/>
                <w:highlight w:val="yellow"/>
                <w:lang w:eastAsia="ja-JP"/>
              </w:rPr>
            </w:pPr>
            <w:r w:rsidRPr="00AB2110">
              <w:rPr>
                <w:rFonts w:ascii="Arial" w:hAnsi="Arial" w:cs="Arial"/>
                <w:lang w:eastAsia="ja-JP"/>
              </w:rPr>
              <w:t xml:space="preserve">Testing part: </w:t>
            </w:r>
          </w:p>
        </w:tc>
      </w:tr>
      <w:tr w:rsidR="00AB2110" w:rsidRPr="00AB2110" w14:paraId="2EC56AAA" w14:textId="77777777" w:rsidTr="00871653">
        <w:tc>
          <w:tcPr>
            <w:tcW w:w="2436" w:type="dxa"/>
          </w:tcPr>
          <w:p w14:paraId="67092FF9" w14:textId="77777777" w:rsidR="00871653" w:rsidRPr="00AB2110" w:rsidRDefault="00871653" w:rsidP="001A248F">
            <w:pPr>
              <w:tabs>
                <w:tab w:val="left" w:pos="567"/>
              </w:tabs>
              <w:spacing w:after="0"/>
              <w:rPr>
                <w:rFonts w:ascii="Arial" w:hAnsi="Arial" w:cs="Arial"/>
                <w:b/>
              </w:rPr>
            </w:pPr>
            <w:r w:rsidRPr="00AB2110">
              <w:rPr>
                <w:rFonts w:ascii="Arial" w:hAnsi="Arial" w:cs="Arial"/>
                <w:b/>
              </w:rPr>
              <w:t>Overall Completion level</w:t>
            </w:r>
          </w:p>
        </w:tc>
        <w:tc>
          <w:tcPr>
            <w:tcW w:w="1846" w:type="dxa"/>
          </w:tcPr>
          <w:p w14:paraId="66824FBA" w14:textId="77777777" w:rsidR="00871653" w:rsidRPr="00AB2110" w:rsidRDefault="00871653" w:rsidP="008836AC">
            <w:pPr>
              <w:tabs>
                <w:tab w:val="left" w:pos="567"/>
              </w:tabs>
              <w:spacing w:after="0"/>
              <w:rPr>
                <w:rFonts w:ascii="Arial" w:hAnsi="Arial" w:cs="Arial"/>
                <w:lang w:eastAsia="ja-JP"/>
              </w:rPr>
            </w:pPr>
            <w:r w:rsidRPr="00AB2110">
              <w:rPr>
                <w:rFonts w:ascii="Arial" w:hAnsi="Arial" w:cs="Arial"/>
                <w:lang w:eastAsia="ja-JP"/>
              </w:rPr>
              <w:t xml:space="preserve">Study Item: </w:t>
            </w:r>
          </w:p>
          <w:p w14:paraId="30397E78" w14:textId="4234DAE8" w:rsidR="00871653" w:rsidRPr="00AB2110" w:rsidRDefault="00AB2110" w:rsidP="008836AC">
            <w:pPr>
              <w:tabs>
                <w:tab w:val="left" w:pos="567"/>
              </w:tabs>
              <w:spacing w:after="0"/>
              <w:rPr>
                <w:rFonts w:ascii="Arial" w:hAnsi="Arial" w:cs="Arial"/>
                <w:lang w:eastAsia="ja-JP"/>
              </w:rPr>
            </w:pPr>
            <w:r w:rsidRPr="00AB2110">
              <w:rPr>
                <w:rFonts w:ascii="Arial" w:hAnsi="Arial" w:cs="Arial"/>
                <w:color w:val="00B050"/>
                <w:lang w:eastAsia="ja-JP"/>
              </w:rPr>
              <w:t>20</w:t>
            </w:r>
            <w:r w:rsidR="00871653" w:rsidRPr="00AB2110">
              <w:rPr>
                <w:rFonts w:ascii="Arial" w:hAnsi="Arial" w:cs="Arial" w:hint="eastAsia"/>
                <w:color w:val="00B050"/>
                <w:lang w:eastAsia="ja-JP"/>
              </w:rPr>
              <w:t xml:space="preserve"> %</w:t>
            </w:r>
          </w:p>
        </w:tc>
        <w:tc>
          <w:tcPr>
            <w:tcW w:w="1842" w:type="dxa"/>
          </w:tcPr>
          <w:p w14:paraId="28B58AA7" w14:textId="77777777" w:rsidR="00871653" w:rsidRPr="00AB2110" w:rsidRDefault="00871653" w:rsidP="008836AC">
            <w:pPr>
              <w:tabs>
                <w:tab w:val="left" w:pos="567"/>
              </w:tabs>
              <w:spacing w:after="0"/>
              <w:rPr>
                <w:rFonts w:ascii="Arial" w:hAnsi="Arial" w:cs="Arial"/>
                <w:lang w:eastAsia="ja-JP"/>
              </w:rPr>
            </w:pPr>
            <w:r w:rsidRPr="00AB2110">
              <w:rPr>
                <w:rFonts w:ascii="Arial" w:hAnsi="Arial" w:cs="Arial"/>
                <w:lang w:eastAsia="ja-JP"/>
              </w:rPr>
              <w:t xml:space="preserve">Core part: </w:t>
            </w:r>
          </w:p>
          <w:p w14:paraId="5794DFF7" w14:textId="5167A6B8" w:rsidR="00871653" w:rsidRPr="00AB2110" w:rsidRDefault="00871653" w:rsidP="008836AC">
            <w:pPr>
              <w:tabs>
                <w:tab w:val="left" w:pos="567"/>
              </w:tabs>
              <w:spacing w:after="0"/>
              <w:rPr>
                <w:rFonts w:ascii="Arial" w:hAnsi="Arial" w:cs="Arial"/>
                <w:lang w:eastAsia="ja-JP"/>
              </w:rPr>
            </w:pPr>
          </w:p>
        </w:tc>
        <w:tc>
          <w:tcPr>
            <w:tcW w:w="2268" w:type="dxa"/>
          </w:tcPr>
          <w:p w14:paraId="0560E286" w14:textId="4B067E45" w:rsidR="00871653" w:rsidRPr="00AB2110" w:rsidRDefault="00871653" w:rsidP="008836AC">
            <w:pPr>
              <w:tabs>
                <w:tab w:val="left" w:pos="567"/>
              </w:tabs>
              <w:spacing w:after="0"/>
              <w:rPr>
                <w:rFonts w:ascii="Arial" w:hAnsi="Arial" w:cs="Arial"/>
                <w:lang w:eastAsia="ja-JP"/>
              </w:rPr>
            </w:pPr>
            <w:r w:rsidRPr="00AB2110">
              <w:rPr>
                <w:rFonts w:ascii="Arial" w:hAnsi="Arial" w:cs="Arial"/>
                <w:lang w:eastAsia="ja-JP"/>
              </w:rPr>
              <w:t xml:space="preserve">Performance Part: </w:t>
            </w:r>
          </w:p>
        </w:tc>
        <w:tc>
          <w:tcPr>
            <w:tcW w:w="1694" w:type="dxa"/>
            <w:gridSpan w:val="2"/>
          </w:tcPr>
          <w:p w14:paraId="70DECF59" w14:textId="34AA56C5" w:rsidR="00871653" w:rsidRPr="00AB2110" w:rsidRDefault="00871653" w:rsidP="008836AC">
            <w:pPr>
              <w:tabs>
                <w:tab w:val="left" w:pos="567"/>
              </w:tabs>
              <w:spacing w:after="0"/>
              <w:rPr>
                <w:rFonts w:ascii="Arial" w:hAnsi="Arial" w:cs="Arial"/>
                <w:highlight w:val="yellow"/>
                <w:lang w:eastAsia="ja-JP"/>
              </w:rPr>
            </w:pPr>
            <w:r w:rsidRPr="00AB2110">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758FAFDA" w:rsidR="00EF4800" w:rsidRPr="00116093" w:rsidRDefault="00116093" w:rsidP="001A248F">
            <w:pPr>
              <w:tabs>
                <w:tab w:val="left" w:pos="567"/>
              </w:tabs>
              <w:spacing w:after="0"/>
              <w:rPr>
                <w:rFonts w:ascii="Arial" w:hAnsi="Arial" w:cs="Arial"/>
              </w:rPr>
            </w:pPr>
            <w:r>
              <w:rPr>
                <w:rFonts w:ascii="Arial" w:hAnsi="Arial" w:cs="Arial"/>
              </w:rPr>
              <w:t xml:space="preserve">TSG </w:t>
            </w:r>
            <w:r w:rsidRPr="00116093">
              <w:rPr>
                <w:rFonts w:ascii="Arial" w:hAnsi="Arial" w:cs="Arial"/>
              </w:rPr>
              <w:t>RAN (ITU-R Ad-Hoc)</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025D928B" w:rsidR="006C4E32" w:rsidRPr="008836AC" w:rsidRDefault="00F34CAF" w:rsidP="0036248C">
            <w:pPr>
              <w:tabs>
                <w:tab w:val="left" w:pos="567"/>
              </w:tabs>
              <w:spacing w:after="0"/>
              <w:rPr>
                <w:rFonts w:ascii="Arial" w:hAnsi="Arial" w:cs="Arial"/>
                <w:lang w:eastAsia="ja-JP"/>
              </w:rPr>
            </w:pPr>
            <w:r>
              <w:rPr>
                <w:rFonts w:ascii="Arial" w:hAnsi="Arial" w:cs="Arial"/>
                <w:lang w:eastAsia="ja-JP"/>
              </w:rPr>
              <w:t>Asbjörn Grövlen</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603D4916" w:rsidR="006C4E32" w:rsidRPr="008836AC" w:rsidRDefault="00F34CAF"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0B8E85C2" w:rsidR="006C4E32" w:rsidRPr="008836AC" w:rsidRDefault="00560021" w:rsidP="001A248F">
            <w:pPr>
              <w:tabs>
                <w:tab w:val="left" w:pos="567"/>
              </w:tabs>
              <w:spacing w:after="0"/>
              <w:rPr>
                <w:rFonts w:ascii="Arial" w:hAnsi="Arial" w:cs="Arial"/>
              </w:rPr>
            </w:pPr>
            <w:r>
              <w:rPr>
                <w:rFonts w:ascii="Arial" w:hAnsi="Arial" w:cs="Arial"/>
              </w:rPr>
              <w:t>a</w:t>
            </w:r>
            <w:r w:rsidR="00F34CAF">
              <w:rPr>
                <w:rFonts w:ascii="Arial" w:hAnsi="Arial" w:cs="Arial"/>
              </w:rPr>
              <w:t>sbjorn.grovlen@ericsson.com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15CF354" w:rsidR="00D22398" w:rsidRPr="008836AC" w:rsidRDefault="00E637FE" w:rsidP="00C4666A">
            <w:pPr>
              <w:pStyle w:val="TAL"/>
              <w:jc w:val="center"/>
              <w:rPr>
                <w:color w:val="FF0000"/>
                <w:lang w:eastAsia="ja-JP"/>
              </w:rPr>
            </w:pPr>
            <w:r w:rsidRPr="00E637FE">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E225135" w:rsidR="00701410" w:rsidRDefault="00701410" w:rsidP="00701410">
      <w:pPr>
        <w:rPr>
          <w:rFonts w:ascii="Arial" w:hAnsi="Arial" w:cs="Arial"/>
          <w:color w:val="FF0000"/>
        </w:rPr>
      </w:pPr>
      <w:r>
        <w:tab/>
      </w:r>
    </w:p>
    <w:p w14:paraId="479830C3" w14:textId="77777777" w:rsidR="00535514" w:rsidRDefault="00535514" w:rsidP="00535514">
      <w:pPr>
        <w:pStyle w:val="Heading2"/>
        <w:rPr>
          <w:lang w:eastAsia="ja-JP"/>
        </w:rPr>
      </w:pPr>
      <w:r w:rsidRPr="0097597F">
        <w:rPr>
          <w:lang w:eastAsia="ja-JP"/>
        </w:rPr>
        <w:lastRenderedPageBreak/>
        <w:t>2.0</w:t>
      </w:r>
      <w:r>
        <w:rPr>
          <w:lang w:eastAsia="ja-JP"/>
        </w:rPr>
        <w:tab/>
      </w:r>
      <w:r w:rsidRPr="0097597F">
        <w:rPr>
          <w:lang w:eastAsia="ja-JP"/>
        </w:rPr>
        <w:t>RAN</w:t>
      </w:r>
    </w:p>
    <w:p w14:paraId="032B67F1" w14:textId="15BF0FD0" w:rsidR="00535514" w:rsidRDefault="00535514" w:rsidP="0013437E">
      <w:pPr>
        <w:pStyle w:val="Heading4"/>
        <w:rPr>
          <w:lang w:eastAsia="ja-JP"/>
        </w:rPr>
      </w:pPr>
      <w:r>
        <w:rPr>
          <w:lang w:eastAsia="ja-JP"/>
        </w:rPr>
        <w:t>2.0.1</w:t>
      </w:r>
      <w:r>
        <w:rPr>
          <w:lang w:eastAsia="ja-JP"/>
        </w:rPr>
        <w:tab/>
        <w:t>Agreements</w:t>
      </w:r>
    </w:p>
    <w:p w14:paraId="03446D51" w14:textId="4B400B9A" w:rsidR="0013437E" w:rsidRDefault="0013437E" w:rsidP="0013437E">
      <w:pPr>
        <w:pStyle w:val="Heading4"/>
        <w:rPr>
          <w:lang w:eastAsia="ja-JP"/>
        </w:rPr>
      </w:pPr>
      <w:r>
        <w:rPr>
          <w:lang w:eastAsia="ja-JP"/>
        </w:rPr>
        <w:t>RAN#100</w:t>
      </w:r>
    </w:p>
    <w:p w14:paraId="3FA2B7F7" w14:textId="53CBB6D4" w:rsidR="00811789" w:rsidRPr="003F0E81" w:rsidRDefault="0013437E" w:rsidP="00811789">
      <w:pPr>
        <w:rPr>
          <w:lang w:eastAsia="ja-JP"/>
        </w:rPr>
      </w:pPr>
      <w:r w:rsidRPr="003F0E81">
        <w:rPr>
          <w:lang w:eastAsia="ja-JP"/>
        </w:rPr>
        <w:t xml:space="preserve">The following </w:t>
      </w:r>
      <w:r w:rsidR="00657AD7" w:rsidRPr="003F0E81">
        <w:rPr>
          <w:lang w:eastAsia="ja-JP"/>
        </w:rPr>
        <w:t>discussions took place:</w:t>
      </w:r>
    </w:p>
    <w:p w14:paraId="5739958E" w14:textId="79BA0EE5" w:rsidR="00DC1D50" w:rsidRPr="003F0E81" w:rsidRDefault="00DC1D50" w:rsidP="003F0E81">
      <w:pPr>
        <w:pStyle w:val="ListParagraph"/>
        <w:numPr>
          <w:ilvl w:val="0"/>
          <w:numId w:val="28"/>
        </w:numPr>
        <w:ind w:leftChars="0"/>
        <w:rPr>
          <w:rFonts w:ascii="Times New Roman" w:hAnsi="Times New Roman"/>
          <w:sz w:val="20"/>
          <w:szCs w:val="20"/>
        </w:rPr>
      </w:pPr>
      <w:r w:rsidRPr="003F0E81">
        <w:rPr>
          <w:rFonts w:ascii="Times New Roman" w:hAnsi="Times New Roman"/>
          <w:sz w:val="20"/>
          <w:szCs w:val="20"/>
        </w:rPr>
        <w:t xml:space="preserve">The revised SID in </w:t>
      </w:r>
      <w:hyperlink r:id="rId7" w:history="1">
        <w:r w:rsidR="00D901D8">
          <w:rPr>
            <w:rStyle w:val="Hyperlink"/>
            <w:rFonts w:ascii="Times New Roman" w:hAnsi="Times New Roman"/>
            <w:sz w:val="20"/>
            <w:szCs w:val="20"/>
          </w:rPr>
          <w:t>RP-231296</w:t>
        </w:r>
      </w:hyperlink>
      <w:r w:rsidRPr="003F0E81">
        <w:rPr>
          <w:rFonts w:ascii="Times New Roman" w:hAnsi="Times New Roman"/>
          <w:sz w:val="20"/>
          <w:szCs w:val="20"/>
        </w:rPr>
        <w:t xml:space="preserve"> was agreed.</w:t>
      </w:r>
    </w:p>
    <w:p w14:paraId="50B7E996" w14:textId="203EF56E" w:rsidR="0013437E" w:rsidRPr="003F0E81" w:rsidRDefault="00D901D8" w:rsidP="003F0E81">
      <w:pPr>
        <w:pStyle w:val="ListParagraph"/>
        <w:numPr>
          <w:ilvl w:val="0"/>
          <w:numId w:val="28"/>
        </w:numPr>
        <w:ind w:leftChars="0"/>
        <w:rPr>
          <w:rFonts w:ascii="Times New Roman" w:hAnsi="Times New Roman"/>
          <w:sz w:val="20"/>
          <w:szCs w:val="20"/>
        </w:rPr>
      </w:pPr>
      <w:hyperlink r:id="rId8" w:history="1">
        <w:r>
          <w:rPr>
            <w:rStyle w:val="Hyperlink"/>
            <w:rFonts w:ascii="Times New Roman" w:hAnsi="Times New Roman"/>
            <w:sz w:val="20"/>
            <w:szCs w:val="20"/>
          </w:rPr>
          <w:t>RP-231320</w:t>
        </w:r>
      </w:hyperlink>
      <w:r w:rsidR="00811789" w:rsidRPr="003F0E81">
        <w:rPr>
          <w:rFonts w:ascii="Times New Roman" w:hAnsi="Times New Roman"/>
          <w:sz w:val="20"/>
          <w:szCs w:val="20"/>
        </w:rPr>
        <w:t xml:space="preserve"> on IMT-2020 submission of 3GPP satellite RITs was revised in </w:t>
      </w:r>
      <w:hyperlink r:id="rId9" w:history="1">
        <w:r>
          <w:rPr>
            <w:rStyle w:val="Hyperlink"/>
            <w:rFonts w:ascii="Times New Roman" w:hAnsi="Times New Roman"/>
            <w:sz w:val="20"/>
            <w:szCs w:val="20"/>
          </w:rPr>
          <w:t>RP-231457</w:t>
        </w:r>
      </w:hyperlink>
      <w:r w:rsidR="00D174A4">
        <w:rPr>
          <w:rFonts w:ascii="Times New Roman" w:hAnsi="Times New Roman"/>
          <w:sz w:val="20"/>
          <w:szCs w:val="20"/>
        </w:rPr>
        <w:t xml:space="preserve"> and endorsed.</w:t>
      </w:r>
    </w:p>
    <w:p w14:paraId="48FCE05B" w14:textId="1BD7022D" w:rsidR="00BE6FBA" w:rsidRPr="003F0E81" w:rsidRDefault="00276B9C" w:rsidP="003F0E81">
      <w:pPr>
        <w:pStyle w:val="ListParagraph"/>
        <w:numPr>
          <w:ilvl w:val="0"/>
          <w:numId w:val="28"/>
        </w:numPr>
        <w:ind w:leftChars="0"/>
        <w:rPr>
          <w:rFonts w:ascii="Times New Roman" w:hAnsi="Times New Roman"/>
          <w:sz w:val="20"/>
          <w:szCs w:val="20"/>
        </w:rPr>
      </w:pPr>
      <w:hyperlink r:id="rId10" w:history="1">
        <w:r w:rsidR="00BE6FBA" w:rsidRPr="00276B9C">
          <w:rPr>
            <w:rStyle w:val="Hyperlink"/>
            <w:rFonts w:ascii="Times New Roman" w:hAnsi="Times New Roman"/>
            <w:sz w:val="20"/>
            <w:szCs w:val="20"/>
          </w:rPr>
          <w:t>RP</w:t>
        </w:r>
        <w:r w:rsidRPr="00276B9C">
          <w:rPr>
            <w:rStyle w:val="Hyperlink"/>
            <w:rFonts w:ascii="Times New Roman" w:hAnsi="Times New Roman"/>
            <w:sz w:val="20"/>
            <w:szCs w:val="20"/>
          </w:rPr>
          <w:t>-</w:t>
        </w:r>
        <w:r w:rsidR="00BE6FBA" w:rsidRPr="00276B9C">
          <w:rPr>
            <w:rStyle w:val="Hyperlink"/>
            <w:rFonts w:ascii="Times New Roman" w:hAnsi="Times New Roman"/>
            <w:sz w:val="20"/>
            <w:szCs w:val="20"/>
          </w:rPr>
          <w:t>231335</w:t>
        </w:r>
      </w:hyperlink>
      <w:r w:rsidR="00BE6FBA" w:rsidRPr="003F0E81">
        <w:rPr>
          <w:rFonts w:ascii="Times New Roman" w:hAnsi="Times New Roman"/>
          <w:sz w:val="20"/>
          <w:szCs w:val="20"/>
        </w:rPr>
        <w:t xml:space="preserve"> with Views on IMT-2020 Satellite RIT Self-Evaluation from Inmarsat was noted.</w:t>
      </w:r>
      <w:r w:rsidR="009B2B19">
        <w:rPr>
          <w:rFonts w:ascii="Times New Roman" w:hAnsi="Times New Roman"/>
          <w:sz w:val="20"/>
          <w:szCs w:val="20"/>
        </w:rPr>
        <w:t xml:space="preserve"> </w:t>
      </w:r>
    </w:p>
    <w:p w14:paraId="1068CBF8" w14:textId="134B56C4" w:rsidR="00657AD7" w:rsidRPr="003F0E81" w:rsidRDefault="00657AD7" w:rsidP="003F0E81">
      <w:pPr>
        <w:pStyle w:val="ListParagraph"/>
        <w:numPr>
          <w:ilvl w:val="0"/>
          <w:numId w:val="28"/>
        </w:numPr>
        <w:ind w:leftChars="0"/>
        <w:rPr>
          <w:rFonts w:ascii="Times New Roman" w:hAnsi="Times New Roman"/>
          <w:sz w:val="20"/>
          <w:szCs w:val="20"/>
        </w:rPr>
      </w:pPr>
      <w:r w:rsidRPr="003F0E81">
        <w:rPr>
          <w:rFonts w:ascii="Times New Roman" w:hAnsi="Times New Roman"/>
          <w:sz w:val="20"/>
          <w:szCs w:val="20"/>
        </w:rPr>
        <w:t xml:space="preserve">The TR skeleton </w:t>
      </w:r>
      <w:r w:rsidR="00AB6583" w:rsidRPr="003F0E81">
        <w:rPr>
          <w:rFonts w:ascii="Times New Roman" w:hAnsi="Times New Roman"/>
          <w:sz w:val="20"/>
          <w:szCs w:val="20"/>
        </w:rPr>
        <w:t xml:space="preserve">for TR 37.911 </w:t>
      </w:r>
      <w:r w:rsidRPr="003F0E81">
        <w:rPr>
          <w:rFonts w:ascii="Times New Roman" w:hAnsi="Times New Roman"/>
          <w:sz w:val="20"/>
          <w:szCs w:val="20"/>
        </w:rPr>
        <w:t xml:space="preserve">in </w:t>
      </w:r>
      <w:hyperlink r:id="rId11" w:history="1">
        <w:r w:rsidR="00D901D8">
          <w:rPr>
            <w:rStyle w:val="Hyperlink"/>
            <w:rFonts w:ascii="Times New Roman" w:hAnsi="Times New Roman"/>
            <w:sz w:val="20"/>
            <w:szCs w:val="20"/>
          </w:rPr>
          <w:t>RP-231403</w:t>
        </w:r>
      </w:hyperlink>
      <w:r w:rsidR="00AB6583" w:rsidRPr="003F0E81">
        <w:rPr>
          <w:rFonts w:ascii="Times New Roman" w:hAnsi="Times New Roman"/>
          <w:sz w:val="20"/>
          <w:szCs w:val="20"/>
        </w:rPr>
        <w:t xml:space="preserve"> was noted.</w:t>
      </w:r>
    </w:p>
    <w:p w14:paraId="14EF80F7" w14:textId="77777777" w:rsidR="00535514" w:rsidRPr="00FB66FE" w:rsidRDefault="00535514" w:rsidP="00535514">
      <w:pPr>
        <w:pStyle w:val="Heading4"/>
        <w:rPr>
          <w:lang w:eastAsia="ja-JP"/>
        </w:rPr>
      </w:pPr>
      <w:r>
        <w:rPr>
          <w:lang w:eastAsia="ja-JP"/>
        </w:rPr>
        <w:t>2.0.2</w:t>
      </w:r>
      <w:r>
        <w:rPr>
          <w:lang w:eastAsia="ja-JP"/>
        </w:rPr>
        <w:tab/>
        <w:t>Remaining Open issues</w:t>
      </w:r>
    </w:p>
    <w:p w14:paraId="6A2F6C5D" w14:textId="717876CC" w:rsidR="00E12FA4" w:rsidRPr="00B51F9A" w:rsidRDefault="003B17EC" w:rsidP="00267144">
      <w:pPr>
        <w:rPr>
          <w:lang w:eastAsia="ja-JP"/>
        </w:rPr>
      </w:pPr>
      <w:r w:rsidRPr="00B51F9A">
        <w:rPr>
          <w:lang w:eastAsia="ja-JP"/>
        </w:rPr>
        <w:t xml:space="preserve">The following </w:t>
      </w:r>
      <w:r w:rsidR="00B51F9A" w:rsidRPr="00B51F9A">
        <w:rPr>
          <w:lang w:eastAsia="ja-JP"/>
        </w:rPr>
        <w:t>issues remain open</w:t>
      </w:r>
    </w:p>
    <w:p w14:paraId="1B03D66E" w14:textId="03AF0071" w:rsidR="00E12FA4" w:rsidRPr="0002295A" w:rsidRDefault="003B17EC" w:rsidP="00267144">
      <w:pPr>
        <w:pStyle w:val="ListParagraph"/>
        <w:numPr>
          <w:ilvl w:val="0"/>
          <w:numId w:val="26"/>
        </w:numPr>
        <w:ind w:leftChars="0"/>
        <w:rPr>
          <w:rFonts w:ascii="Times New Roman" w:hAnsi="Times New Roman"/>
          <w:bCs/>
          <w:sz w:val="20"/>
          <w:szCs w:val="20"/>
          <w:lang w:eastAsia="zh-CN"/>
        </w:rPr>
      </w:pPr>
      <w:r w:rsidRPr="0002295A">
        <w:rPr>
          <w:rFonts w:ascii="Times New Roman" w:hAnsi="Times New Roman"/>
          <w:bCs/>
          <w:sz w:val="20"/>
          <w:szCs w:val="20"/>
          <w:lang w:eastAsia="zh-CN"/>
        </w:rPr>
        <w:t xml:space="preserve">Submission and review </w:t>
      </w:r>
      <w:r w:rsidR="00E12FA4" w:rsidRPr="0002295A">
        <w:rPr>
          <w:rFonts w:ascii="Times New Roman" w:hAnsi="Times New Roman"/>
          <w:bCs/>
          <w:sz w:val="20"/>
          <w:szCs w:val="20"/>
          <w:lang w:eastAsia="zh-CN"/>
        </w:rPr>
        <w:t>of description templates</w:t>
      </w:r>
    </w:p>
    <w:p w14:paraId="7D45F048" w14:textId="114BBEC3" w:rsidR="00E12FA4" w:rsidRPr="0002295A" w:rsidRDefault="00F36ACD" w:rsidP="00267144">
      <w:pPr>
        <w:pStyle w:val="ListParagraph"/>
        <w:numPr>
          <w:ilvl w:val="0"/>
          <w:numId w:val="26"/>
        </w:numPr>
        <w:ind w:leftChars="0"/>
        <w:rPr>
          <w:rFonts w:ascii="Times New Roman" w:hAnsi="Times New Roman"/>
          <w:bCs/>
          <w:sz w:val="20"/>
          <w:szCs w:val="20"/>
          <w:lang w:eastAsia="zh-CN"/>
        </w:rPr>
      </w:pPr>
      <w:r w:rsidRPr="0002295A">
        <w:rPr>
          <w:rFonts w:ascii="Times New Roman" w:hAnsi="Times New Roman"/>
          <w:bCs/>
          <w:sz w:val="20"/>
          <w:szCs w:val="20"/>
          <w:lang w:eastAsia="zh-CN"/>
        </w:rPr>
        <w:t>S</w:t>
      </w:r>
      <w:r w:rsidR="00E12FA4" w:rsidRPr="0002295A">
        <w:rPr>
          <w:rFonts w:ascii="Times New Roman" w:hAnsi="Times New Roman"/>
          <w:bCs/>
          <w:sz w:val="20"/>
          <w:szCs w:val="20"/>
          <w:lang w:eastAsia="zh-CN"/>
        </w:rPr>
        <w:t>ubmission and review of compliance templates</w:t>
      </w:r>
    </w:p>
    <w:p w14:paraId="4AF58265" w14:textId="0DFE0F4A" w:rsidR="00535514" w:rsidRPr="0002295A" w:rsidRDefault="00F36ACD" w:rsidP="00267144">
      <w:pPr>
        <w:pStyle w:val="ListParagraph"/>
        <w:numPr>
          <w:ilvl w:val="0"/>
          <w:numId w:val="26"/>
        </w:numPr>
        <w:ind w:leftChars="0"/>
        <w:rPr>
          <w:rFonts w:ascii="Times New Roman" w:hAnsi="Times New Roman"/>
          <w:bCs/>
          <w:sz w:val="20"/>
          <w:szCs w:val="20"/>
          <w:lang w:eastAsia="zh-CN"/>
        </w:rPr>
      </w:pPr>
      <w:r w:rsidRPr="0002295A">
        <w:rPr>
          <w:rFonts w:ascii="Times New Roman" w:hAnsi="Times New Roman"/>
          <w:bCs/>
          <w:sz w:val="20"/>
          <w:szCs w:val="20"/>
          <w:lang w:eastAsia="zh-CN"/>
        </w:rPr>
        <w:t xml:space="preserve">Development of </w:t>
      </w:r>
      <w:r w:rsidR="00EB014D">
        <w:rPr>
          <w:rFonts w:ascii="Times New Roman" w:hAnsi="Times New Roman"/>
          <w:bCs/>
          <w:sz w:val="20"/>
          <w:szCs w:val="20"/>
          <w:lang w:eastAsia="zh-CN"/>
        </w:rPr>
        <w:t>the technical report</w:t>
      </w:r>
    </w:p>
    <w:p w14:paraId="4E8C3D2E" w14:textId="46314F4E" w:rsidR="00F36ACD" w:rsidRPr="0002295A" w:rsidRDefault="00F36ACD" w:rsidP="00267144">
      <w:pPr>
        <w:pStyle w:val="ListParagraph"/>
        <w:numPr>
          <w:ilvl w:val="0"/>
          <w:numId w:val="26"/>
        </w:numPr>
        <w:ind w:leftChars="0"/>
        <w:rPr>
          <w:rFonts w:ascii="Times New Roman" w:hAnsi="Times New Roman"/>
          <w:bCs/>
          <w:sz w:val="20"/>
          <w:szCs w:val="20"/>
          <w:lang w:eastAsia="zh-CN"/>
        </w:rPr>
      </w:pPr>
      <w:r w:rsidRPr="0002295A">
        <w:rPr>
          <w:rFonts w:ascii="Times New Roman" w:hAnsi="Times New Roman"/>
          <w:bCs/>
          <w:sz w:val="20"/>
          <w:szCs w:val="20"/>
          <w:lang w:eastAsia="zh-CN"/>
        </w:rPr>
        <w:t xml:space="preserve">Finalization of the submission to ITU </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79C66684" w14:textId="452E9B0C" w:rsidR="00E637FE" w:rsidRDefault="003C72A1" w:rsidP="00F37C66">
      <w:pPr>
        <w:pStyle w:val="Heading4"/>
        <w:rPr>
          <w:lang w:eastAsia="ja-JP"/>
        </w:rPr>
      </w:pPr>
      <w:r>
        <w:rPr>
          <w:lang w:eastAsia="ja-JP"/>
        </w:rPr>
        <w:t>RAN1#112 bis</w:t>
      </w:r>
    </w:p>
    <w:p w14:paraId="3459FAFC" w14:textId="77777777" w:rsidR="00F47C89" w:rsidRPr="001D6166" w:rsidRDefault="00F47C89" w:rsidP="00F47C89">
      <w:pPr>
        <w:rPr>
          <w:b/>
          <w:lang w:val="en-US" w:eastAsia="x-none"/>
        </w:rPr>
      </w:pPr>
      <w:r w:rsidRPr="001D6166">
        <w:rPr>
          <w:rFonts w:hint="eastAsia"/>
          <w:b/>
          <w:highlight w:val="green"/>
          <w:lang w:val="en-US" w:eastAsia="x-none"/>
        </w:rPr>
        <w:t>A</w:t>
      </w:r>
      <w:r w:rsidRPr="001D6166">
        <w:rPr>
          <w:b/>
          <w:highlight w:val="green"/>
          <w:lang w:val="en-US" w:eastAsia="x-none"/>
        </w:rPr>
        <w:t>greement</w:t>
      </w:r>
    </w:p>
    <w:p w14:paraId="7AFE6F88" w14:textId="5AC436AC" w:rsidR="00F47C89" w:rsidRDefault="00F47C89" w:rsidP="00F47C89">
      <w:pPr>
        <w:rPr>
          <w:lang w:val="en-US" w:eastAsia="x-none"/>
        </w:rPr>
      </w:pPr>
      <w:r w:rsidRPr="001D6166">
        <w:rPr>
          <w:lang w:val="en-US" w:eastAsia="x-none"/>
        </w:rPr>
        <w:t xml:space="preserve">The proposals and proposed working assumption in Section 2 of </w:t>
      </w:r>
      <w:hyperlink r:id="rId12" w:history="1">
        <w:r w:rsidR="00525F85">
          <w:rPr>
            <w:rStyle w:val="Hyperlink"/>
            <w:lang w:val="en-US" w:eastAsia="x-none"/>
          </w:rPr>
          <w:t>R1-2304118</w:t>
        </w:r>
      </w:hyperlink>
      <w:r w:rsidRPr="001D6166">
        <w:rPr>
          <w:lang w:val="en-US" w:eastAsia="x-none"/>
        </w:rPr>
        <w:t xml:space="preserve"> are endorsed.</w:t>
      </w:r>
    </w:p>
    <w:p w14:paraId="263FEC63" w14:textId="77777777" w:rsidR="00F47C89" w:rsidRPr="001D6166" w:rsidRDefault="00F47C89" w:rsidP="00F47C89">
      <w:pPr>
        <w:rPr>
          <w:b/>
          <w:lang w:val="en-US" w:eastAsia="x-none"/>
        </w:rPr>
      </w:pPr>
      <w:r w:rsidRPr="001D6166">
        <w:rPr>
          <w:rFonts w:hint="eastAsia"/>
          <w:b/>
          <w:highlight w:val="green"/>
          <w:lang w:val="en-US" w:eastAsia="x-none"/>
        </w:rPr>
        <w:t>A</w:t>
      </w:r>
      <w:r w:rsidRPr="001D6166">
        <w:rPr>
          <w:b/>
          <w:highlight w:val="green"/>
          <w:lang w:val="en-US" w:eastAsia="x-none"/>
        </w:rPr>
        <w:t>greement</w:t>
      </w:r>
    </w:p>
    <w:p w14:paraId="7D5C60F0" w14:textId="77777777" w:rsidR="00F47C89" w:rsidRDefault="00F47C89" w:rsidP="00F47C89">
      <w:pPr>
        <w:rPr>
          <w:lang w:val="en-US" w:eastAsia="x-none"/>
        </w:rPr>
      </w:pPr>
      <w:r w:rsidRPr="00B81A65">
        <w:rPr>
          <w:lang w:val="en-US" w:eastAsia="x-none"/>
        </w:rPr>
        <w:t>Signals from one satellite to a UE would be seen as site-specific according to Table 7.6.3.4-1 of TR 38.901.</w:t>
      </w:r>
    </w:p>
    <w:p w14:paraId="7DCC4D8B" w14:textId="77777777" w:rsidR="00F47C89" w:rsidRPr="001D6166" w:rsidRDefault="00F47C89" w:rsidP="00F47C89">
      <w:pPr>
        <w:rPr>
          <w:b/>
          <w:lang w:val="en-US" w:eastAsia="x-none"/>
        </w:rPr>
      </w:pPr>
      <w:r w:rsidRPr="001D6166">
        <w:rPr>
          <w:rFonts w:hint="eastAsia"/>
          <w:b/>
          <w:highlight w:val="green"/>
          <w:lang w:val="en-US" w:eastAsia="x-none"/>
        </w:rPr>
        <w:t>A</w:t>
      </w:r>
      <w:r w:rsidRPr="001D6166">
        <w:rPr>
          <w:b/>
          <w:highlight w:val="green"/>
          <w:lang w:val="en-US" w:eastAsia="x-none"/>
        </w:rPr>
        <w:t>greement</w:t>
      </w:r>
    </w:p>
    <w:p w14:paraId="21C7B918" w14:textId="09B2A10C" w:rsidR="00F47C89" w:rsidRDefault="00F47C89" w:rsidP="00F47C89">
      <w:pPr>
        <w:rPr>
          <w:lang w:val="en-US" w:eastAsia="x-none"/>
        </w:rPr>
      </w:pPr>
      <w:r w:rsidRPr="001D6166">
        <w:rPr>
          <w:lang w:val="en-US" w:eastAsia="x-none"/>
        </w:rPr>
        <w:t>The proposal</w:t>
      </w:r>
      <w:r>
        <w:rPr>
          <w:lang w:val="en-US" w:eastAsia="x-none"/>
        </w:rPr>
        <w:t xml:space="preserve"> </w:t>
      </w:r>
      <w:r w:rsidRPr="001D6166">
        <w:rPr>
          <w:lang w:val="en-US" w:eastAsia="x-none"/>
        </w:rPr>
        <w:t xml:space="preserve">in Section 2 of </w:t>
      </w:r>
      <w:hyperlink r:id="rId13" w:history="1">
        <w:r w:rsidR="00525F85">
          <w:rPr>
            <w:rStyle w:val="Hyperlink"/>
            <w:lang w:val="en-US" w:eastAsia="x-none"/>
          </w:rPr>
          <w:t>R1-2304123</w:t>
        </w:r>
      </w:hyperlink>
      <w:r w:rsidRPr="001D6166">
        <w:rPr>
          <w:lang w:val="en-US" w:eastAsia="x-none"/>
        </w:rPr>
        <w:t xml:space="preserve"> </w:t>
      </w:r>
      <w:r>
        <w:rPr>
          <w:lang w:val="en-US" w:eastAsia="x-none"/>
        </w:rPr>
        <w:t>is agreed</w:t>
      </w:r>
      <w:r w:rsidRPr="001D6166">
        <w:rPr>
          <w:lang w:val="en-US" w:eastAsia="x-none"/>
        </w:rPr>
        <w:t>.</w:t>
      </w:r>
    </w:p>
    <w:p w14:paraId="591C01B4" w14:textId="5D50F14C" w:rsidR="00F47C89" w:rsidRDefault="00F47C89" w:rsidP="00F47C89">
      <w:pPr>
        <w:pStyle w:val="Heading4"/>
        <w:rPr>
          <w:lang w:eastAsia="ja-JP"/>
        </w:rPr>
      </w:pPr>
      <w:r>
        <w:rPr>
          <w:lang w:eastAsia="ja-JP"/>
        </w:rPr>
        <w:t>RAN1#113</w:t>
      </w:r>
    </w:p>
    <w:p w14:paraId="3BA9F0B2" w14:textId="77777777" w:rsidR="009D7EEB" w:rsidRPr="00482A10" w:rsidRDefault="009D7EEB" w:rsidP="009D7EEB">
      <w:pPr>
        <w:rPr>
          <w:b/>
          <w:lang w:eastAsia="x-none"/>
        </w:rPr>
      </w:pPr>
      <w:r w:rsidRPr="00482A10">
        <w:rPr>
          <w:b/>
          <w:highlight w:val="green"/>
          <w:lang w:eastAsia="x-none"/>
        </w:rPr>
        <w:t>Agreement</w:t>
      </w:r>
    </w:p>
    <w:p w14:paraId="0183B29C" w14:textId="77777777" w:rsidR="009D7EEB" w:rsidRDefault="009D7EEB" w:rsidP="009D7EEB">
      <w:pPr>
        <w:rPr>
          <w:lang w:eastAsia="x-none"/>
        </w:rPr>
      </w:pPr>
      <w:r>
        <w:rPr>
          <w:lang w:eastAsia="x-none"/>
        </w:rPr>
        <w:t xml:space="preserve">The proposals and conclusions in Section 1 of </w:t>
      </w:r>
      <w:hyperlink r:id="rId14" w:history="1">
        <w:r>
          <w:rPr>
            <w:rStyle w:val="Hyperlink"/>
            <w:lang w:eastAsia="x-none"/>
          </w:rPr>
          <w:t>R1-2306083</w:t>
        </w:r>
      </w:hyperlink>
      <w:r>
        <w:rPr>
          <w:lang w:eastAsia="x-none"/>
        </w:rPr>
        <w:t xml:space="preserve"> are endorsed, except for proposal 2.4 (which is already included in the proposed conclusion).</w:t>
      </w:r>
    </w:p>
    <w:p w14:paraId="10B5A286" w14:textId="77777777" w:rsidR="009D7EEB" w:rsidRDefault="009D7EEB" w:rsidP="00F37C66">
      <w:pPr>
        <w:rPr>
          <w:lang w:eastAsia="ja-JP"/>
        </w:rPr>
      </w:pPr>
    </w:p>
    <w:p w14:paraId="658DA03E" w14:textId="34E642C4" w:rsidR="00F47C89" w:rsidRPr="00F37C66" w:rsidRDefault="00F47C89" w:rsidP="00F37C66">
      <w:pPr>
        <w:rPr>
          <w:lang w:eastAsia="ja-JP"/>
        </w:rPr>
      </w:pPr>
      <w:r>
        <w:rPr>
          <w:lang w:eastAsia="ja-JP"/>
        </w:rPr>
        <w:t xml:space="preserve">Based on the agreements in the </w:t>
      </w:r>
      <w:r w:rsidR="00202461">
        <w:rPr>
          <w:lang w:eastAsia="ja-JP"/>
        </w:rPr>
        <w:t>RAN1#112b-e and RA</w:t>
      </w:r>
      <w:r w:rsidR="00121A2C">
        <w:rPr>
          <w:lang w:eastAsia="ja-JP"/>
        </w:rPr>
        <w:t>N1#113</w:t>
      </w:r>
      <w:r>
        <w:rPr>
          <w:lang w:eastAsia="ja-JP"/>
        </w:rPr>
        <w:t xml:space="preserve">, the evaluation assumptions for RAN1 have been completed. </w:t>
      </w: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34CF3902" w14:textId="7FA259FC" w:rsidR="000275D3" w:rsidRPr="00744276" w:rsidRDefault="000275D3" w:rsidP="000275D3">
      <w:pPr>
        <w:spacing w:after="0"/>
        <w:rPr>
          <w:bCs/>
          <w:lang w:eastAsia="zh-CN"/>
        </w:rPr>
      </w:pPr>
      <w:r w:rsidRPr="00744276">
        <w:rPr>
          <w:rFonts w:hint="eastAsia"/>
          <w:bCs/>
          <w:lang w:eastAsia="zh-CN"/>
        </w:rPr>
        <w:t xml:space="preserve">Provide </w:t>
      </w:r>
      <w:r w:rsidRPr="00744276">
        <w:rPr>
          <w:bCs/>
          <w:lang w:eastAsia="zh-CN"/>
        </w:rPr>
        <w:t>self-evaluation</w:t>
      </w:r>
      <w:r w:rsidRPr="00744276">
        <w:rPr>
          <w:rFonts w:hint="eastAsia"/>
          <w:bCs/>
          <w:lang w:eastAsia="zh-CN"/>
        </w:rPr>
        <w:t xml:space="preserve"> results against technical performance requirements for </w:t>
      </w:r>
      <w:proofErr w:type="spellStart"/>
      <w:r w:rsidRPr="00744276">
        <w:rPr>
          <w:rFonts w:hint="eastAsia"/>
          <w:bCs/>
          <w:lang w:eastAsia="zh-CN"/>
        </w:rPr>
        <w:t>eMBB</w:t>
      </w:r>
      <w:proofErr w:type="spellEnd"/>
      <w:r>
        <w:rPr>
          <w:bCs/>
          <w:lang w:eastAsia="zh-CN"/>
        </w:rPr>
        <w:t>-s</w:t>
      </w:r>
      <w:r w:rsidRPr="00744276">
        <w:rPr>
          <w:rFonts w:hint="eastAsia"/>
          <w:bCs/>
          <w:lang w:eastAsia="zh-CN"/>
        </w:rPr>
        <w:t>, including</w:t>
      </w:r>
    </w:p>
    <w:p w14:paraId="0CCAC611" w14:textId="77777777" w:rsidR="000275D3" w:rsidRDefault="000275D3" w:rsidP="000275D3">
      <w:pPr>
        <w:numPr>
          <w:ilvl w:val="1"/>
          <w:numId w:val="20"/>
        </w:numPr>
        <w:spacing w:after="0"/>
        <w:rPr>
          <w:bCs/>
          <w:lang w:eastAsia="zh-CN"/>
        </w:rPr>
      </w:pPr>
      <w:r>
        <w:rPr>
          <w:rFonts w:hint="eastAsia"/>
          <w:bCs/>
          <w:lang w:eastAsia="zh-CN"/>
        </w:rPr>
        <w:t>Peak data rate</w:t>
      </w:r>
    </w:p>
    <w:p w14:paraId="5A1D2076" w14:textId="77777777" w:rsidR="000275D3" w:rsidRDefault="000275D3" w:rsidP="000275D3">
      <w:pPr>
        <w:numPr>
          <w:ilvl w:val="1"/>
          <w:numId w:val="20"/>
        </w:numPr>
        <w:spacing w:after="0"/>
        <w:rPr>
          <w:bCs/>
          <w:lang w:eastAsia="zh-CN"/>
        </w:rPr>
      </w:pPr>
      <w:r>
        <w:rPr>
          <w:rFonts w:hint="eastAsia"/>
          <w:bCs/>
          <w:lang w:eastAsia="zh-CN"/>
        </w:rPr>
        <w:t>Peak spectral efficiency</w:t>
      </w:r>
    </w:p>
    <w:p w14:paraId="2A73481A" w14:textId="77777777" w:rsidR="000275D3" w:rsidRDefault="000275D3" w:rsidP="000275D3">
      <w:pPr>
        <w:numPr>
          <w:ilvl w:val="1"/>
          <w:numId w:val="20"/>
        </w:numPr>
        <w:spacing w:after="0"/>
        <w:rPr>
          <w:bCs/>
          <w:lang w:eastAsia="zh-CN"/>
        </w:rPr>
      </w:pPr>
      <w:r>
        <w:rPr>
          <w:rFonts w:hint="eastAsia"/>
          <w:bCs/>
          <w:lang w:eastAsia="zh-CN"/>
        </w:rPr>
        <w:t>User experienced data rate</w:t>
      </w:r>
    </w:p>
    <w:p w14:paraId="23A1E33E" w14:textId="77777777" w:rsidR="000275D3" w:rsidRDefault="000275D3" w:rsidP="000275D3">
      <w:pPr>
        <w:numPr>
          <w:ilvl w:val="1"/>
          <w:numId w:val="20"/>
        </w:numPr>
        <w:spacing w:after="0"/>
        <w:rPr>
          <w:bCs/>
          <w:lang w:eastAsia="zh-CN"/>
        </w:rPr>
      </w:pPr>
      <w:r>
        <w:rPr>
          <w:rFonts w:hint="eastAsia"/>
          <w:bCs/>
          <w:lang w:eastAsia="zh-CN"/>
        </w:rPr>
        <w:t>5</w:t>
      </w:r>
      <w:r w:rsidRPr="00447BED">
        <w:rPr>
          <w:rFonts w:hint="eastAsia"/>
          <w:bCs/>
          <w:vertAlign w:val="superscript"/>
          <w:lang w:eastAsia="zh-CN"/>
        </w:rPr>
        <w:t>th</w:t>
      </w:r>
      <w:r>
        <w:rPr>
          <w:rFonts w:hint="eastAsia"/>
          <w:bCs/>
          <w:lang w:eastAsia="zh-CN"/>
        </w:rPr>
        <w:t xml:space="preserve"> percentile user spectral efficiency</w:t>
      </w:r>
    </w:p>
    <w:p w14:paraId="1497742E" w14:textId="77777777" w:rsidR="000275D3" w:rsidRDefault="000275D3" w:rsidP="000275D3">
      <w:pPr>
        <w:numPr>
          <w:ilvl w:val="1"/>
          <w:numId w:val="20"/>
        </w:numPr>
        <w:spacing w:after="0"/>
        <w:rPr>
          <w:bCs/>
          <w:lang w:eastAsia="zh-CN"/>
        </w:rPr>
      </w:pPr>
      <w:r>
        <w:rPr>
          <w:rFonts w:hint="eastAsia"/>
          <w:bCs/>
          <w:lang w:eastAsia="zh-CN"/>
        </w:rPr>
        <w:t>Average spectral efficiency</w:t>
      </w:r>
    </w:p>
    <w:p w14:paraId="1150B419" w14:textId="77777777" w:rsidR="000275D3" w:rsidRDefault="000275D3" w:rsidP="000275D3">
      <w:pPr>
        <w:numPr>
          <w:ilvl w:val="1"/>
          <w:numId w:val="20"/>
        </w:numPr>
        <w:spacing w:after="0"/>
        <w:rPr>
          <w:bCs/>
          <w:lang w:eastAsia="zh-CN"/>
        </w:rPr>
      </w:pPr>
      <w:r>
        <w:rPr>
          <w:rFonts w:hint="eastAsia"/>
          <w:bCs/>
          <w:lang w:eastAsia="zh-CN"/>
        </w:rPr>
        <w:t>Area traffic capacity</w:t>
      </w:r>
    </w:p>
    <w:p w14:paraId="5B43125E" w14:textId="77777777" w:rsidR="000275D3" w:rsidRDefault="000275D3" w:rsidP="000275D3">
      <w:pPr>
        <w:numPr>
          <w:ilvl w:val="1"/>
          <w:numId w:val="20"/>
        </w:numPr>
        <w:spacing w:after="0"/>
        <w:rPr>
          <w:bCs/>
          <w:lang w:eastAsia="zh-CN"/>
        </w:rPr>
      </w:pPr>
      <w:r>
        <w:rPr>
          <w:rFonts w:hint="eastAsia"/>
          <w:bCs/>
          <w:lang w:eastAsia="zh-CN"/>
        </w:rPr>
        <w:t xml:space="preserve">Energy efficiency, including </w:t>
      </w:r>
      <w:r>
        <w:rPr>
          <w:bCs/>
          <w:lang w:eastAsia="zh-CN"/>
        </w:rPr>
        <w:t xml:space="preserve">both </w:t>
      </w:r>
      <w:r>
        <w:rPr>
          <w:rFonts w:hint="eastAsia"/>
          <w:bCs/>
          <w:lang w:eastAsia="zh-CN"/>
        </w:rPr>
        <w:t xml:space="preserve">network </w:t>
      </w:r>
      <w:r>
        <w:rPr>
          <w:bCs/>
          <w:lang w:eastAsia="zh-CN"/>
        </w:rPr>
        <w:t>and device</w:t>
      </w:r>
    </w:p>
    <w:p w14:paraId="372492A4" w14:textId="77777777" w:rsidR="000275D3" w:rsidRDefault="000275D3" w:rsidP="000275D3">
      <w:pPr>
        <w:numPr>
          <w:ilvl w:val="1"/>
          <w:numId w:val="20"/>
        </w:numPr>
        <w:spacing w:after="0"/>
        <w:rPr>
          <w:bCs/>
          <w:lang w:eastAsia="zh-CN"/>
        </w:rPr>
      </w:pPr>
      <w:r>
        <w:rPr>
          <w:rFonts w:hint="eastAsia"/>
          <w:bCs/>
          <w:lang w:eastAsia="zh-CN"/>
        </w:rPr>
        <w:t>Mobility</w:t>
      </w:r>
    </w:p>
    <w:p w14:paraId="3CC9338C" w14:textId="77777777" w:rsidR="000275D3" w:rsidRPr="00744276" w:rsidRDefault="000275D3" w:rsidP="000275D3">
      <w:pPr>
        <w:tabs>
          <w:tab w:val="left" w:pos="5325"/>
        </w:tabs>
        <w:spacing w:after="0"/>
        <w:rPr>
          <w:bCs/>
          <w:lang w:eastAsia="zh-CN"/>
        </w:rPr>
      </w:pPr>
      <w:r w:rsidRPr="00744276">
        <w:rPr>
          <w:bCs/>
          <w:lang w:eastAsia="zh-CN"/>
        </w:rPr>
        <w:tab/>
      </w:r>
    </w:p>
    <w:p w14:paraId="0DCB5841" w14:textId="12630CEA" w:rsidR="000275D3" w:rsidRPr="00744276" w:rsidRDefault="000275D3" w:rsidP="00230B13">
      <w:pPr>
        <w:spacing w:after="0"/>
        <w:rPr>
          <w:bCs/>
          <w:lang w:eastAsia="zh-CN"/>
        </w:rPr>
      </w:pPr>
      <w:r w:rsidRPr="00744276">
        <w:rPr>
          <w:rFonts w:hint="eastAsia"/>
          <w:bCs/>
          <w:lang w:eastAsia="zh-CN"/>
        </w:rPr>
        <w:t xml:space="preserve">Provide </w:t>
      </w:r>
      <w:r w:rsidRPr="00744276">
        <w:rPr>
          <w:bCs/>
          <w:lang w:eastAsia="zh-CN"/>
        </w:rPr>
        <w:t>self-evaluation</w:t>
      </w:r>
      <w:r w:rsidRPr="00744276">
        <w:rPr>
          <w:rFonts w:hint="eastAsia"/>
          <w:bCs/>
          <w:lang w:eastAsia="zh-CN"/>
        </w:rPr>
        <w:t xml:space="preserve"> results against technical performance requirements for </w:t>
      </w:r>
      <w:proofErr w:type="spellStart"/>
      <w:r w:rsidRPr="00744276">
        <w:rPr>
          <w:rFonts w:hint="eastAsia"/>
          <w:bCs/>
          <w:lang w:eastAsia="zh-CN"/>
        </w:rPr>
        <w:t>mMTC</w:t>
      </w:r>
      <w:proofErr w:type="spellEnd"/>
      <w:r>
        <w:rPr>
          <w:bCs/>
          <w:lang w:eastAsia="zh-CN"/>
        </w:rPr>
        <w:t>-s</w:t>
      </w:r>
      <w:r w:rsidRPr="00744276">
        <w:rPr>
          <w:rFonts w:hint="eastAsia"/>
          <w:bCs/>
          <w:lang w:eastAsia="zh-CN"/>
        </w:rPr>
        <w:t>, including</w:t>
      </w:r>
    </w:p>
    <w:p w14:paraId="4D0579A6" w14:textId="77777777" w:rsidR="000275D3" w:rsidRPr="00744276" w:rsidRDefault="000275D3" w:rsidP="000275D3">
      <w:pPr>
        <w:numPr>
          <w:ilvl w:val="1"/>
          <w:numId w:val="20"/>
        </w:numPr>
        <w:spacing w:after="0"/>
        <w:rPr>
          <w:bCs/>
          <w:lang w:eastAsia="zh-CN"/>
        </w:rPr>
      </w:pPr>
      <w:r w:rsidRPr="00744276">
        <w:rPr>
          <w:rFonts w:hint="eastAsia"/>
          <w:bCs/>
          <w:lang w:eastAsia="zh-CN"/>
        </w:rPr>
        <w:lastRenderedPageBreak/>
        <w:t>Connection density</w:t>
      </w:r>
    </w:p>
    <w:p w14:paraId="6618AC72" w14:textId="77777777" w:rsidR="000275D3" w:rsidRDefault="000275D3" w:rsidP="000275D3">
      <w:pPr>
        <w:spacing w:after="0"/>
        <w:ind w:left="420"/>
        <w:rPr>
          <w:bCs/>
          <w:lang w:eastAsia="zh-CN"/>
        </w:rPr>
      </w:pPr>
    </w:p>
    <w:p w14:paraId="6974E59E" w14:textId="381C7B76" w:rsidR="000275D3" w:rsidRPr="00744276" w:rsidRDefault="000275D3" w:rsidP="00230B13">
      <w:pPr>
        <w:spacing w:after="0"/>
        <w:rPr>
          <w:bCs/>
          <w:lang w:eastAsia="zh-CN"/>
        </w:rPr>
      </w:pPr>
    </w:p>
    <w:p w14:paraId="15CEACFE" w14:textId="77777777" w:rsidR="000275D3" w:rsidRPr="001316B9" w:rsidRDefault="000275D3" w:rsidP="001316B9">
      <w:pPr>
        <w:rPr>
          <w:lang w:eastAsia="ja-JP"/>
        </w:rPr>
      </w:pP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34F09195" w14:textId="5DC10789" w:rsidR="008065A0" w:rsidRDefault="0018476C" w:rsidP="0018476C">
      <w:pPr>
        <w:pStyle w:val="Heading4"/>
        <w:rPr>
          <w:lang w:eastAsia="ja-JP"/>
        </w:rPr>
      </w:pPr>
      <w:r>
        <w:rPr>
          <w:lang w:eastAsia="ja-JP"/>
        </w:rPr>
        <w:t>RAN2#122</w:t>
      </w:r>
    </w:p>
    <w:p w14:paraId="16488C0E" w14:textId="3BEBBC0C" w:rsidR="00933668" w:rsidRPr="00933668" w:rsidRDefault="00933668" w:rsidP="00933668">
      <w:pPr>
        <w:rPr>
          <w:lang w:eastAsia="ja-JP"/>
        </w:rPr>
      </w:pPr>
      <w:r>
        <w:rPr>
          <w:lang w:eastAsia="ja-JP"/>
        </w:rPr>
        <w:t xml:space="preserve">Discussions on evaluation assumptions </w:t>
      </w:r>
      <w:r w:rsidR="00350A62">
        <w:rPr>
          <w:lang w:eastAsia="ja-JP"/>
        </w:rPr>
        <w:t>with the following agreements.</w:t>
      </w:r>
    </w:p>
    <w:p w14:paraId="6DFD3B15" w14:textId="77777777" w:rsidR="00B813C0" w:rsidRDefault="00B813C0" w:rsidP="00B813C0">
      <w:pPr>
        <w:pStyle w:val="Doc-text2"/>
        <w:numPr>
          <w:ilvl w:val="0"/>
          <w:numId w:val="21"/>
        </w:numPr>
        <w:pBdr>
          <w:top w:val="single" w:sz="4" w:space="1" w:color="auto"/>
          <w:left w:val="single" w:sz="4" w:space="4" w:color="auto"/>
          <w:bottom w:val="single" w:sz="4" w:space="1" w:color="auto"/>
          <w:right w:val="single" w:sz="4" w:space="4" w:color="auto"/>
        </w:pBdr>
      </w:pPr>
      <w:r>
        <w:t xml:space="preserve">RAN2 will perform </w:t>
      </w:r>
      <w:r w:rsidRPr="003567FF">
        <w:t>the evaluations of user plane latency, control plane latency, and mobility interruption time.</w:t>
      </w:r>
    </w:p>
    <w:p w14:paraId="26D0755D" w14:textId="77777777" w:rsidR="00B813C0" w:rsidRDefault="00B813C0" w:rsidP="00B813C0">
      <w:pPr>
        <w:pStyle w:val="Doc-text2"/>
        <w:numPr>
          <w:ilvl w:val="0"/>
          <w:numId w:val="21"/>
        </w:numPr>
        <w:pBdr>
          <w:top w:val="single" w:sz="4" w:space="1" w:color="auto"/>
          <w:left w:val="single" w:sz="4" w:space="4" w:color="auto"/>
          <w:bottom w:val="single" w:sz="4" w:space="1" w:color="auto"/>
          <w:right w:val="single" w:sz="4" w:space="4" w:color="auto"/>
        </w:pBdr>
      </w:pPr>
      <w:r>
        <w:t>Evaluate the control plane latency from RRC_INACTIVE to RRC_CONNECTED.</w:t>
      </w:r>
    </w:p>
    <w:p w14:paraId="26333772" w14:textId="77777777" w:rsidR="00B813C0" w:rsidRDefault="00B813C0" w:rsidP="00B813C0">
      <w:pPr>
        <w:pStyle w:val="Doc-text2"/>
        <w:numPr>
          <w:ilvl w:val="0"/>
          <w:numId w:val="21"/>
        </w:numPr>
        <w:pBdr>
          <w:top w:val="single" w:sz="4" w:space="1" w:color="auto"/>
          <w:left w:val="single" w:sz="4" w:space="4" w:color="auto"/>
          <w:bottom w:val="single" w:sz="4" w:space="1" w:color="auto"/>
          <w:right w:val="single" w:sz="4" w:space="4" w:color="auto"/>
        </w:pBdr>
      </w:pPr>
      <w:r>
        <w:t>Evaluate the control plane latency based on the 2-step RACH.</w:t>
      </w:r>
    </w:p>
    <w:p w14:paraId="15E2CEE8" w14:textId="77777777" w:rsidR="00B813C0" w:rsidRDefault="00B813C0" w:rsidP="00B813C0">
      <w:pPr>
        <w:pStyle w:val="Doc-text2"/>
        <w:numPr>
          <w:ilvl w:val="0"/>
          <w:numId w:val="21"/>
        </w:numPr>
        <w:pBdr>
          <w:top w:val="single" w:sz="4" w:space="1" w:color="auto"/>
          <w:left w:val="single" w:sz="4" w:space="4" w:color="auto"/>
          <w:bottom w:val="single" w:sz="4" w:space="1" w:color="auto"/>
          <w:right w:val="single" w:sz="4" w:space="4" w:color="auto"/>
        </w:pBdr>
      </w:pPr>
      <w:r>
        <w:t>For user plane latency evaluation, HARQ disabling should be assumed.</w:t>
      </w:r>
    </w:p>
    <w:p w14:paraId="3928607D" w14:textId="77777777" w:rsidR="00B813C0" w:rsidRDefault="00B813C0" w:rsidP="00B813C0">
      <w:pPr>
        <w:pStyle w:val="Comments"/>
      </w:pPr>
    </w:p>
    <w:p w14:paraId="5D0A7CD1" w14:textId="77777777" w:rsidR="00B813C0" w:rsidRDefault="00B813C0" w:rsidP="00B813C0">
      <w:pPr>
        <w:pStyle w:val="Doc-text2"/>
        <w:pBdr>
          <w:top w:val="single" w:sz="4" w:space="1" w:color="auto"/>
          <w:left w:val="single" w:sz="4" w:space="4" w:color="auto"/>
          <w:bottom w:val="single" w:sz="4" w:space="1" w:color="auto"/>
          <w:right w:val="single" w:sz="4" w:space="4" w:color="auto"/>
        </w:pBdr>
      </w:pPr>
      <w:r>
        <w:t>Agreements from Friday CB session:</w:t>
      </w:r>
    </w:p>
    <w:p w14:paraId="76633CDB" w14:textId="77777777" w:rsidR="00B813C0" w:rsidRDefault="00B813C0" w:rsidP="00B813C0">
      <w:pPr>
        <w:pStyle w:val="Doc-text2"/>
        <w:numPr>
          <w:ilvl w:val="0"/>
          <w:numId w:val="22"/>
        </w:numPr>
        <w:pBdr>
          <w:top w:val="single" w:sz="4" w:space="1" w:color="auto"/>
          <w:left w:val="single" w:sz="4" w:space="4" w:color="auto"/>
          <w:bottom w:val="single" w:sz="4" w:space="1" w:color="auto"/>
          <w:right w:val="single" w:sz="4" w:space="4" w:color="auto"/>
        </w:pBdr>
      </w:pPr>
      <w:r>
        <w:t>Evaluate the mobility interruption in beam mobility</w:t>
      </w:r>
    </w:p>
    <w:p w14:paraId="5822A314" w14:textId="77777777" w:rsidR="00B813C0" w:rsidRDefault="00B813C0" w:rsidP="00B813C0">
      <w:pPr>
        <w:pStyle w:val="Doc-text2"/>
        <w:numPr>
          <w:ilvl w:val="0"/>
          <w:numId w:val="22"/>
        </w:numPr>
        <w:pBdr>
          <w:top w:val="single" w:sz="4" w:space="1" w:color="auto"/>
          <w:left w:val="single" w:sz="4" w:space="4" w:color="auto"/>
          <w:bottom w:val="single" w:sz="4" w:space="1" w:color="auto"/>
          <w:right w:val="single" w:sz="4" w:space="4" w:color="auto"/>
        </w:pBdr>
      </w:pPr>
      <w:r>
        <w:t>Confirm 0ms mobility interruption time is achieved by NR in beam mobility</w:t>
      </w:r>
    </w:p>
    <w:p w14:paraId="43D72A7B" w14:textId="77777777" w:rsidR="00B813C0" w:rsidRPr="00510F66" w:rsidRDefault="00B813C0" w:rsidP="00B813C0">
      <w:pPr>
        <w:pStyle w:val="Doc-text2"/>
        <w:numPr>
          <w:ilvl w:val="0"/>
          <w:numId w:val="22"/>
        </w:numPr>
        <w:pBdr>
          <w:top w:val="single" w:sz="4" w:space="1" w:color="auto"/>
          <w:left w:val="single" w:sz="4" w:space="4" w:color="auto"/>
          <w:bottom w:val="single" w:sz="4" w:space="1" w:color="auto"/>
          <w:right w:val="single" w:sz="4" w:space="4" w:color="auto"/>
        </w:pBdr>
      </w:pPr>
      <w:r>
        <w:t>For RTD we consider the same scenario as considered by RAN1</w:t>
      </w:r>
    </w:p>
    <w:p w14:paraId="4512EF6F" w14:textId="77777777" w:rsidR="0018476C" w:rsidRPr="0018476C" w:rsidRDefault="0018476C" w:rsidP="0018476C">
      <w:pPr>
        <w:rPr>
          <w:lang w:eastAsia="ja-JP"/>
        </w:rPr>
      </w:pPr>
    </w:p>
    <w:p w14:paraId="6918283D" w14:textId="1411371D" w:rsidR="00C21339" w:rsidRDefault="00701410" w:rsidP="00A86AB5">
      <w:pPr>
        <w:pStyle w:val="Heading4"/>
        <w:rPr>
          <w:lang w:eastAsia="ja-JP"/>
        </w:rPr>
      </w:pPr>
      <w:r>
        <w:rPr>
          <w:lang w:eastAsia="ja-JP"/>
        </w:rPr>
        <w:t>2.2.2</w:t>
      </w:r>
      <w:r>
        <w:rPr>
          <w:lang w:eastAsia="ja-JP"/>
        </w:rPr>
        <w:tab/>
        <w:t>Remaining Open issues</w:t>
      </w:r>
    </w:p>
    <w:p w14:paraId="3807FAE2" w14:textId="136862A4" w:rsidR="008B4DFC" w:rsidRPr="00744276" w:rsidRDefault="008B4DFC" w:rsidP="008B4DFC">
      <w:pPr>
        <w:spacing w:after="0"/>
        <w:rPr>
          <w:bCs/>
          <w:lang w:eastAsia="zh-CN"/>
        </w:rPr>
      </w:pPr>
      <w:r w:rsidRPr="00744276">
        <w:rPr>
          <w:rFonts w:hint="eastAsia"/>
          <w:bCs/>
          <w:lang w:eastAsia="zh-CN"/>
        </w:rPr>
        <w:t xml:space="preserve">Provide </w:t>
      </w:r>
      <w:r w:rsidRPr="00744276">
        <w:rPr>
          <w:bCs/>
          <w:lang w:eastAsia="zh-CN"/>
        </w:rPr>
        <w:t>self-evaluation</w:t>
      </w:r>
      <w:r w:rsidRPr="00744276">
        <w:rPr>
          <w:rFonts w:hint="eastAsia"/>
          <w:bCs/>
          <w:lang w:eastAsia="zh-CN"/>
        </w:rPr>
        <w:t xml:space="preserve"> results against technical performance requirements for </w:t>
      </w:r>
      <w:proofErr w:type="spellStart"/>
      <w:r w:rsidRPr="00744276">
        <w:rPr>
          <w:rFonts w:hint="eastAsia"/>
          <w:bCs/>
          <w:lang w:eastAsia="zh-CN"/>
        </w:rPr>
        <w:t>eMBB</w:t>
      </w:r>
      <w:proofErr w:type="spellEnd"/>
      <w:r>
        <w:rPr>
          <w:bCs/>
          <w:lang w:eastAsia="zh-CN"/>
        </w:rPr>
        <w:t>-s</w:t>
      </w:r>
      <w:r w:rsidRPr="00744276">
        <w:rPr>
          <w:rFonts w:hint="eastAsia"/>
          <w:bCs/>
          <w:lang w:eastAsia="zh-CN"/>
        </w:rPr>
        <w:t>, including</w:t>
      </w:r>
    </w:p>
    <w:p w14:paraId="73DC30A6" w14:textId="77777777" w:rsidR="008B4DFC" w:rsidRDefault="008B4DFC" w:rsidP="008B4DFC">
      <w:pPr>
        <w:numPr>
          <w:ilvl w:val="1"/>
          <w:numId w:val="20"/>
        </w:numPr>
        <w:spacing w:after="0"/>
        <w:rPr>
          <w:bCs/>
          <w:lang w:eastAsia="zh-CN"/>
        </w:rPr>
      </w:pPr>
      <w:r>
        <w:rPr>
          <w:rFonts w:hint="eastAsia"/>
          <w:bCs/>
          <w:lang w:eastAsia="zh-CN"/>
        </w:rPr>
        <w:t>Latency, including user plane latency and control plane latency</w:t>
      </w:r>
    </w:p>
    <w:p w14:paraId="3A777E98" w14:textId="77777777" w:rsidR="008B4DFC" w:rsidRDefault="008B4DFC" w:rsidP="008B4DFC">
      <w:pPr>
        <w:numPr>
          <w:ilvl w:val="1"/>
          <w:numId w:val="20"/>
        </w:numPr>
        <w:spacing w:after="0"/>
        <w:rPr>
          <w:bCs/>
          <w:lang w:eastAsia="zh-CN"/>
        </w:rPr>
      </w:pPr>
      <w:r>
        <w:rPr>
          <w:rFonts w:hint="eastAsia"/>
          <w:bCs/>
          <w:lang w:eastAsia="zh-CN"/>
        </w:rPr>
        <w:t>Mobility interruption time</w:t>
      </w:r>
    </w:p>
    <w:p w14:paraId="15404E7C" w14:textId="77777777" w:rsidR="008B4DFC" w:rsidRPr="00744276" w:rsidRDefault="008B4DFC" w:rsidP="008B4DFC">
      <w:pPr>
        <w:tabs>
          <w:tab w:val="left" w:pos="5325"/>
        </w:tabs>
        <w:spacing w:after="0"/>
        <w:rPr>
          <w:bCs/>
          <w:lang w:eastAsia="zh-CN"/>
        </w:rPr>
      </w:pPr>
      <w:r w:rsidRPr="00744276">
        <w:rPr>
          <w:bCs/>
          <w:lang w:eastAsia="zh-CN"/>
        </w:rPr>
        <w:tab/>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Default="00701410" w:rsidP="00701410">
      <w:pPr>
        <w:pStyle w:val="Heading4"/>
        <w:rPr>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B865C3C" w14:textId="20A515FB" w:rsidR="004B537C" w:rsidRPr="004B537C" w:rsidRDefault="004B537C" w:rsidP="004B537C">
      <w:pPr>
        <w:rPr>
          <w:lang w:eastAsia="ja-JP"/>
        </w:rPr>
      </w:pPr>
      <w:r>
        <w:rPr>
          <w:lang w:eastAsia="ja-JP"/>
        </w:rPr>
        <w:t>No discu</w:t>
      </w:r>
      <w:r w:rsidR="00EE4BAA">
        <w:rPr>
          <w:lang w:eastAsia="ja-JP"/>
        </w:rPr>
        <w:t>s</w:t>
      </w:r>
      <w:r>
        <w:rPr>
          <w:lang w:eastAsia="ja-JP"/>
        </w:rPr>
        <w:t>sion</w:t>
      </w: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0A4117DA" w14:textId="77777777" w:rsidR="00343CB7" w:rsidRPr="00693618" w:rsidRDefault="00343CB7" w:rsidP="00343CB7">
      <w:pPr>
        <w:spacing w:after="0"/>
        <w:ind w:left="420"/>
        <w:rPr>
          <w:bCs/>
          <w:lang w:eastAsia="zh-CN"/>
        </w:rPr>
      </w:pPr>
    </w:p>
    <w:p w14:paraId="7E3CAE0E" w14:textId="2FBA3CF6" w:rsidR="00343CB7" w:rsidRPr="00744276" w:rsidRDefault="00343CB7" w:rsidP="00343CB7">
      <w:pPr>
        <w:spacing w:after="0"/>
        <w:rPr>
          <w:bCs/>
          <w:lang w:eastAsia="zh-CN"/>
        </w:rPr>
      </w:pPr>
      <w:r w:rsidRPr="00744276">
        <w:rPr>
          <w:rFonts w:hint="eastAsia"/>
          <w:bCs/>
          <w:lang w:eastAsia="zh-CN"/>
        </w:rPr>
        <w:t>Provide self</w:t>
      </w:r>
      <w:r>
        <w:rPr>
          <w:bCs/>
          <w:lang w:eastAsia="zh-CN"/>
        </w:rPr>
        <w:t>-</w:t>
      </w:r>
      <w:r w:rsidRPr="00744276">
        <w:rPr>
          <w:rFonts w:hint="eastAsia"/>
          <w:bCs/>
          <w:lang w:eastAsia="zh-CN"/>
        </w:rPr>
        <w:t>evaluation results for other requirements (including bandwidth) as defined in Report ITU-R M.</w:t>
      </w:r>
      <w:r w:rsidRPr="00744276">
        <w:rPr>
          <w:bCs/>
          <w:lang w:eastAsia="zh-CN"/>
        </w:rPr>
        <w:t>2514</w:t>
      </w:r>
      <w:r>
        <w:rPr>
          <w:bCs/>
          <w:lang w:eastAsia="zh-CN"/>
        </w:rPr>
        <w:t xml:space="preserve"> </w:t>
      </w:r>
      <w:r w:rsidRPr="00744276">
        <w:rPr>
          <w:rFonts w:hint="eastAsia"/>
          <w:bCs/>
          <w:lang w:eastAsia="zh-CN"/>
        </w:rPr>
        <w:t>[</w:t>
      </w:r>
      <w:r>
        <w:rPr>
          <w:bCs/>
          <w:lang w:eastAsia="zh-CN"/>
        </w:rPr>
        <w:t xml:space="preserve">RAN ITU-R Ad-Hoc, </w:t>
      </w:r>
      <w:r w:rsidRPr="00744276">
        <w:rPr>
          <w:rFonts w:hint="eastAsia"/>
          <w:bCs/>
          <w:lang w:eastAsia="zh-CN"/>
        </w:rPr>
        <w:t>RAN1</w:t>
      </w:r>
      <w:r w:rsidRPr="00744276">
        <w:rPr>
          <w:bCs/>
          <w:lang w:eastAsia="zh-CN"/>
        </w:rPr>
        <w:t>, RAN2, RAN4</w:t>
      </w:r>
      <w:r w:rsidRPr="00744276">
        <w:rPr>
          <w:rFonts w:hint="eastAsia"/>
          <w:bCs/>
          <w:lang w:eastAsia="zh-CN"/>
        </w:rPr>
        <w:t>]</w:t>
      </w: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6488CE0F"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6CD77663" w14:textId="037463B4" w:rsidR="004B6B81" w:rsidRDefault="004B6B81" w:rsidP="004B6B81">
      <w:pPr>
        <w:pStyle w:val="Heading4"/>
        <w:rPr>
          <w:lang w:eastAsia="ja-JP"/>
        </w:rPr>
      </w:pPr>
      <w:r>
        <w:rPr>
          <w:lang w:eastAsia="ja-JP"/>
        </w:rPr>
        <w:t>RAN1#112</w:t>
      </w:r>
      <w:r w:rsidR="007733D4">
        <w:rPr>
          <w:lang w:eastAsia="ja-JP"/>
        </w:rPr>
        <w:t>bis-e</w:t>
      </w:r>
    </w:p>
    <w:p w14:paraId="2693EDE9" w14:textId="0A3877EE" w:rsidR="0092079D" w:rsidRPr="0092079D" w:rsidRDefault="00000000" w:rsidP="0092079D">
      <w:pPr>
        <w:rPr>
          <w:lang w:eastAsia="x-none"/>
        </w:rPr>
      </w:pPr>
      <w:hyperlink r:id="rId15" w:history="1">
        <w:r w:rsidR="00525F85">
          <w:rPr>
            <w:rStyle w:val="Hyperlink"/>
            <w:lang w:eastAsia="x-none"/>
          </w:rPr>
          <w:t>R1-2302384</w:t>
        </w:r>
      </w:hyperlink>
      <w:r w:rsidR="0092079D" w:rsidRPr="0092079D">
        <w:rPr>
          <w:lang w:eastAsia="x-none"/>
        </w:rPr>
        <w:tab/>
        <w:t>Evaluation methodology of IMT-2020 satellite</w:t>
      </w:r>
      <w:r w:rsidR="0092079D" w:rsidRPr="0092079D">
        <w:rPr>
          <w:lang w:eastAsia="x-none"/>
        </w:rPr>
        <w:tab/>
        <w:t>Huawei, HiSilicon</w:t>
      </w:r>
    </w:p>
    <w:p w14:paraId="141AC12A" w14:textId="7C5CAB56" w:rsidR="0092079D" w:rsidRPr="0092079D" w:rsidRDefault="00000000" w:rsidP="0092079D">
      <w:pPr>
        <w:rPr>
          <w:lang w:eastAsia="x-none"/>
        </w:rPr>
      </w:pPr>
      <w:hyperlink r:id="rId16" w:history="1">
        <w:r w:rsidR="00525F85">
          <w:rPr>
            <w:rStyle w:val="Hyperlink"/>
            <w:lang w:eastAsia="x-none"/>
          </w:rPr>
          <w:t>R1-2302435</w:t>
        </w:r>
      </w:hyperlink>
      <w:r w:rsidR="0092079D" w:rsidRPr="0092079D">
        <w:rPr>
          <w:lang w:eastAsia="x-none"/>
        </w:rPr>
        <w:tab/>
        <w:t>Discussion on self-evaluation methodology for potential 3GPP submission of IMT-2020 Satellite Radio Interface Technology</w:t>
      </w:r>
      <w:r w:rsidR="0092079D" w:rsidRPr="0092079D">
        <w:rPr>
          <w:lang w:eastAsia="x-none"/>
        </w:rPr>
        <w:tab/>
        <w:t>Nokia, Nokia Shanghai Bell</w:t>
      </w:r>
    </w:p>
    <w:p w14:paraId="77769F86" w14:textId="1A7224F6" w:rsidR="0092079D" w:rsidRPr="0092079D" w:rsidRDefault="00000000" w:rsidP="0092079D">
      <w:pPr>
        <w:rPr>
          <w:lang w:eastAsia="x-none"/>
        </w:rPr>
      </w:pPr>
      <w:hyperlink r:id="rId17" w:history="1">
        <w:r w:rsidR="00525F85">
          <w:rPr>
            <w:rStyle w:val="Hyperlink"/>
            <w:lang w:eastAsia="x-none"/>
          </w:rPr>
          <w:t>R1-2302693</w:t>
        </w:r>
      </w:hyperlink>
      <w:r w:rsidR="0092079D" w:rsidRPr="0092079D">
        <w:rPr>
          <w:lang w:eastAsia="x-none"/>
        </w:rPr>
        <w:tab/>
        <w:t>Considerations on evaluation methodology for IMT2020 Satellite RIT</w:t>
      </w:r>
      <w:r w:rsidR="0092079D" w:rsidRPr="0092079D">
        <w:rPr>
          <w:lang w:eastAsia="x-none"/>
        </w:rPr>
        <w:tab/>
        <w:t>CATT, CAICT</w:t>
      </w:r>
    </w:p>
    <w:p w14:paraId="1CD2D70F" w14:textId="30F148EA" w:rsidR="0092079D" w:rsidRPr="0092079D" w:rsidRDefault="00000000" w:rsidP="0092079D">
      <w:pPr>
        <w:rPr>
          <w:lang w:eastAsia="x-none"/>
        </w:rPr>
      </w:pPr>
      <w:hyperlink r:id="rId18" w:history="1">
        <w:r w:rsidR="00525F85">
          <w:rPr>
            <w:rStyle w:val="Hyperlink"/>
            <w:lang w:eastAsia="x-none"/>
          </w:rPr>
          <w:t>R1-2302774</w:t>
        </w:r>
      </w:hyperlink>
      <w:r w:rsidR="0092079D" w:rsidRPr="0092079D">
        <w:rPr>
          <w:lang w:eastAsia="x-none"/>
        </w:rPr>
        <w:tab/>
        <w:t>Discussion on self-evaluation methodology for IMT-2020 satellite radio interface</w:t>
      </w:r>
      <w:r w:rsidR="0092079D" w:rsidRPr="0092079D">
        <w:rPr>
          <w:lang w:eastAsia="x-none"/>
        </w:rPr>
        <w:tab/>
        <w:t>OPPO</w:t>
      </w:r>
    </w:p>
    <w:p w14:paraId="22A8E34D" w14:textId="13F7E37A" w:rsidR="005C3CA0" w:rsidRPr="0092079D" w:rsidRDefault="00000000" w:rsidP="005C3CA0">
      <w:pPr>
        <w:rPr>
          <w:lang w:eastAsia="x-none"/>
        </w:rPr>
      </w:pPr>
      <w:hyperlink r:id="rId19" w:history="1">
        <w:r w:rsidR="00525F85">
          <w:rPr>
            <w:rStyle w:val="Hyperlink"/>
            <w:lang w:eastAsia="x-none"/>
          </w:rPr>
          <w:t>R1-2302873</w:t>
        </w:r>
      </w:hyperlink>
      <w:r w:rsidR="005C3CA0" w:rsidRPr="0092079D">
        <w:rPr>
          <w:rFonts w:hint="eastAsia"/>
          <w:lang w:eastAsia="x-none"/>
        </w:rPr>
        <w:tab/>
        <w:t>Assumptions for the Self-Evaluation for the Satellite Component of IMT-2020</w:t>
      </w:r>
      <w:r w:rsidR="005C3CA0" w:rsidRPr="0092079D">
        <w:rPr>
          <w:rFonts w:hint="eastAsia"/>
          <w:lang w:eastAsia="x-none"/>
        </w:rPr>
        <w:tab/>
        <w:t>Ericsson, Qualcomm Incorporated,</w:t>
      </w:r>
      <w:r w:rsidR="005C3CA0" w:rsidRPr="0092079D">
        <w:rPr>
          <w:lang w:eastAsia="x-none"/>
        </w:rPr>
        <w:t xml:space="preserve"> Thales</w:t>
      </w:r>
    </w:p>
    <w:p w14:paraId="5F912C32" w14:textId="72004368" w:rsidR="0092079D" w:rsidRPr="0092079D" w:rsidRDefault="00000000" w:rsidP="0092079D">
      <w:pPr>
        <w:rPr>
          <w:lang w:eastAsia="x-none"/>
        </w:rPr>
      </w:pPr>
      <w:hyperlink r:id="rId20" w:history="1">
        <w:r w:rsidR="00525F85">
          <w:rPr>
            <w:rStyle w:val="Hyperlink"/>
            <w:lang w:eastAsia="x-none"/>
          </w:rPr>
          <w:t>R1-2303157</w:t>
        </w:r>
      </w:hyperlink>
      <w:r w:rsidR="0092079D" w:rsidRPr="0092079D">
        <w:rPr>
          <w:lang w:eastAsia="x-none"/>
        </w:rPr>
        <w:tab/>
        <w:t>On evaluation methodology for IMT-2020 Satellite</w:t>
      </w:r>
      <w:r w:rsidR="0092079D" w:rsidRPr="0092079D">
        <w:rPr>
          <w:lang w:eastAsia="x-none"/>
        </w:rPr>
        <w:tab/>
        <w:t>Samsung</w:t>
      </w:r>
    </w:p>
    <w:p w14:paraId="5AF50BC8" w14:textId="03E5F215" w:rsidR="007733D4" w:rsidRPr="0092079D" w:rsidRDefault="00000000" w:rsidP="007733D4">
      <w:pPr>
        <w:rPr>
          <w:lang w:eastAsia="x-none"/>
        </w:rPr>
      </w:pPr>
      <w:hyperlink r:id="rId21" w:history="1">
        <w:r w:rsidR="00525F85">
          <w:rPr>
            <w:rStyle w:val="Hyperlink"/>
            <w:lang w:eastAsia="x-none"/>
          </w:rPr>
          <w:t>R1-2303299</w:t>
        </w:r>
      </w:hyperlink>
      <w:r w:rsidR="007733D4" w:rsidRPr="0092079D">
        <w:rPr>
          <w:lang w:eastAsia="x-none"/>
        </w:rPr>
        <w:tab/>
        <w:t>Discussion on the evaluation methodology of Self-Evaluation towards the 3GPP submission of a IMT-2020 Satellite</w:t>
      </w:r>
      <w:r w:rsidR="007733D4" w:rsidRPr="0092079D">
        <w:rPr>
          <w:lang w:eastAsia="x-none"/>
        </w:rPr>
        <w:tab/>
        <w:t>ZTE</w:t>
      </w:r>
    </w:p>
    <w:p w14:paraId="5F595A85" w14:textId="102DA095" w:rsidR="0092079D" w:rsidRPr="0092079D" w:rsidRDefault="00000000" w:rsidP="0092079D">
      <w:pPr>
        <w:rPr>
          <w:lang w:eastAsia="x-none"/>
        </w:rPr>
      </w:pPr>
      <w:hyperlink r:id="rId22" w:history="1">
        <w:r w:rsidR="00525F85">
          <w:rPr>
            <w:rStyle w:val="Hyperlink"/>
            <w:lang w:eastAsia="x-none"/>
          </w:rPr>
          <w:t>R1-2303346</w:t>
        </w:r>
      </w:hyperlink>
      <w:r w:rsidR="0092079D" w:rsidRPr="0092079D">
        <w:rPr>
          <w:lang w:eastAsia="x-none"/>
        </w:rPr>
        <w:tab/>
        <w:t>Evaluation methodology for IMT-2020 satellite</w:t>
      </w:r>
      <w:r w:rsidR="0092079D" w:rsidRPr="0092079D">
        <w:rPr>
          <w:lang w:eastAsia="x-none"/>
        </w:rPr>
        <w:tab/>
        <w:t>MediaTek Inc.</w:t>
      </w:r>
    </w:p>
    <w:p w14:paraId="01F290CA" w14:textId="797A24F3" w:rsidR="0092079D" w:rsidRPr="0092079D" w:rsidRDefault="00000000" w:rsidP="0092079D">
      <w:pPr>
        <w:rPr>
          <w:lang w:eastAsia="x-none"/>
        </w:rPr>
      </w:pPr>
      <w:hyperlink r:id="rId23" w:history="1">
        <w:r w:rsidR="00525F85">
          <w:rPr>
            <w:rStyle w:val="Hyperlink"/>
            <w:lang w:eastAsia="x-none"/>
          </w:rPr>
          <w:t>R1-2303619</w:t>
        </w:r>
      </w:hyperlink>
      <w:r w:rsidR="0092079D" w:rsidRPr="0092079D">
        <w:rPr>
          <w:lang w:eastAsia="x-none"/>
        </w:rPr>
        <w:tab/>
      </w:r>
      <w:proofErr w:type="spellStart"/>
      <w:r w:rsidR="0092079D" w:rsidRPr="0092079D">
        <w:rPr>
          <w:lang w:eastAsia="x-none"/>
        </w:rPr>
        <w:t>eMBB</w:t>
      </w:r>
      <w:proofErr w:type="spellEnd"/>
      <w:r w:rsidR="0092079D" w:rsidRPr="0092079D">
        <w:rPr>
          <w:lang w:eastAsia="x-none"/>
        </w:rPr>
        <w:t xml:space="preserve"> Spectral Efficiency SLS parameters and assumptions</w:t>
      </w:r>
      <w:r w:rsidR="0092079D" w:rsidRPr="0092079D">
        <w:rPr>
          <w:lang w:eastAsia="x-none"/>
        </w:rPr>
        <w:tab/>
        <w:t>Qualcomm Incorporated, Thales</w:t>
      </w:r>
    </w:p>
    <w:p w14:paraId="3101158C" w14:textId="0765AC8C" w:rsidR="00C676EC" w:rsidRDefault="00000000" w:rsidP="0092079D">
      <w:pPr>
        <w:rPr>
          <w:lang w:eastAsia="x-none"/>
        </w:rPr>
      </w:pPr>
      <w:hyperlink r:id="rId24" w:history="1">
        <w:r w:rsidR="00525F85">
          <w:rPr>
            <w:rStyle w:val="Hyperlink"/>
            <w:lang w:eastAsia="x-none"/>
          </w:rPr>
          <w:t>R1-2303626</w:t>
        </w:r>
      </w:hyperlink>
      <w:r w:rsidR="0092079D" w:rsidRPr="0092079D">
        <w:rPr>
          <w:lang w:eastAsia="x-none"/>
        </w:rPr>
        <w:tab/>
        <w:t>Discussion on simulation assumptions for self-evaluation of IMT-2020 satellite radio interface technology</w:t>
      </w:r>
      <w:r w:rsidR="0092079D" w:rsidRPr="0092079D">
        <w:rPr>
          <w:lang w:eastAsia="x-none"/>
        </w:rPr>
        <w:tab/>
        <w:t>Panasonic</w:t>
      </w:r>
    </w:p>
    <w:p w14:paraId="652B2023" w14:textId="03D887D3" w:rsidR="005C3CA0" w:rsidRPr="0092079D" w:rsidRDefault="00000000" w:rsidP="005C3CA0">
      <w:pPr>
        <w:rPr>
          <w:lang w:eastAsia="x-none"/>
        </w:rPr>
      </w:pPr>
      <w:hyperlink r:id="rId25" w:history="1">
        <w:r w:rsidR="00525F85">
          <w:rPr>
            <w:rStyle w:val="Hyperlink"/>
            <w:lang w:eastAsia="x-none"/>
          </w:rPr>
          <w:t>R1-2304008</w:t>
        </w:r>
      </w:hyperlink>
      <w:r w:rsidR="005C3CA0" w:rsidRPr="0092079D">
        <w:rPr>
          <w:lang w:eastAsia="x-none"/>
        </w:rPr>
        <w:tab/>
        <w:t>Feature lead summary #1 on evaluation methodology for IMT-2020 Satellite</w:t>
      </w:r>
      <w:r w:rsidR="005C3CA0" w:rsidRPr="0092079D">
        <w:rPr>
          <w:lang w:eastAsia="x-none"/>
        </w:rPr>
        <w:tab/>
        <w:t>Moderator (Qualcomm)</w:t>
      </w:r>
    </w:p>
    <w:p w14:paraId="427CD58D" w14:textId="3F4004C4" w:rsidR="005C3CA0" w:rsidRPr="0092079D" w:rsidRDefault="00000000" w:rsidP="005C3CA0">
      <w:pPr>
        <w:rPr>
          <w:highlight w:val="yellow"/>
          <w:lang w:eastAsia="x-none"/>
        </w:rPr>
      </w:pPr>
      <w:hyperlink r:id="rId26" w:history="1">
        <w:r w:rsidR="00525F85">
          <w:rPr>
            <w:rStyle w:val="Hyperlink"/>
            <w:lang w:eastAsia="x-none"/>
          </w:rPr>
          <w:t>R1-2304009</w:t>
        </w:r>
      </w:hyperlink>
      <w:r w:rsidR="005C3CA0" w:rsidRPr="0092079D">
        <w:rPr>
          <w:lang w:eastAsia="x-none"/>
        </w:rPr>
        <w:tab/>
        <w:t>Feature lead summary #2 on evaluation methodology for IMT-2020 Satellite</w:t>
      </w:r>
      <w:r w:rsidR="005C3CA0" w:rsidRPr="0092079D">
        <w:rPr>
          <w:lang w:eastAsia="x-none"/>
        </w:rPr>
        <w:tab/>
        <w:t>Moderator (Qualcomm)</w:t>
      </w:r>
    </w:p>
    <w:p w14:paraId="4A195F35" w14:textId="70EEB614" w:rsidR="005C3CA0" w:rsidRPr="0092079D" w:rsidRDefault="00000000" w:rsidP="005C3CA0">
      <w:pPr>
        <w:rPr>
          <w:lang w:val="en-US" w:eastAsia="x-none"/>
        </w:rPr>
      </w:pPr>
      <w:hyperlink r:id="rId27" w:history="1">
        <w:r w:rsidR="00525F85">
          <w:rPr>
            <w:rStyle w:val="Hyperlink"/>
            <w:lang w:val="en-US" w:eastAsia="x-none"/>
          </w:rPr>
          <w:t>R1-2304118</w:t>
        </w:r>
      </w:hyperlink>
      <w:r w:rsidR="005C3CA0" w:rsidRPr="0092079D">
        <w:rPr>
          <w:lang w:val="en-US" w:eastAsia="x-none"/>
        </w:rPr>
        <w:tab/>
        <w:t>Feature lead summary #3 on evaluation methodology for IMT-2020 Satellite</w:t>
      </w:r>
      <w:r w:rsidR="005C3CA0" w:rsidRPr="0092079D">
        <w:rPr>
          <w:lang w:val="en-US" w:eastAsia="x-none"/>
        </w:rPr>
        <w:tab/>
        <w:t>Moderator (Qualcomm)</w:t>
      </w:r>
    </w:p>
    <w:p w14:paraId="4A665E0D" w14:textId="699E98B3" w:rsidR="005C3CA0" w:rsidRPr="0092079D" w:rsidRDefault="00000000" w:rsidP="005C3CA0">
      <w:pPr>
        <w:rPr>
          <w:lang w:val="en-US" w:eastAsia="x-none"/>
        </w:rPr>
      </w:pPr>
      <w:hyperlink r:id="rId28" w:history="1">
        <w:r w:rsidR="00525F85">
          <w:rPr>
            <w:rStyle w:val="Hyperlink"/>
            <w:lang w:val="en-US" w:eastAsia="x-none"/>
          </w:rPr>
          <w:t>R1-2304123</w:t>
        </w:r>
      </w:hyperlink>
      <w:r w:rsidR="005C3CA0" w:rsidRPr="0092079D">
        <w:rPr>
          <w:lang w:val="en-US" w:eastAsia="x-none"/>
        </w:rPr>
        <w:tab/>
        <w:t>Feature lead summary #4 on evaluation methodology for IMT-2020 Satellite</w:t>
      </w:r>
      <w:r w:rsidR="005C3CA0" w:rsidRPr="0092079D">
        <w:rPr>
          <w:lang w:val="en-US" w:eastAsia="x-none"/>
        </w:rPr>
        <w:tab/>
        <w:t>Moderator (Qualcomm)</w:t>
      </w:r>
    </w:p>
    <w:p w14:paraId="6D7873A1" w14:textId="5D1591AF" w:rsidR="007733D4" w:rsidRDefault="007733D4" w:rsidP="007733D4">
      <w:pPr>
        <w:pStyle w:val="Heading4"/>
        <w:rPr>
          <w:lang w:eastAsia="ja-JP"/>
        </w:rPr>
      </w:pPr>
      <w:r>
        <w:rPr>
          <w:lang w:eastAsia="ja-JP"/>
        </w:rPr>
        <w:t>RAN1#113</w:t>
      </w:r>
    </w:p>
    <w:p w14:paraId="78F51E92" w14:textId="77777777" w:rsidR="00247747" w:rsidRDefault="00000000" w:rsidP="00247747">
      <w:pPr>
        <w:rPr>
          <w:lang w:eastAsia="x-none"/>
        </w:rPr>
      </w:pPr>
      <w:hyperlink r:id="rId29" w:history="1">
        <w:r w:rsidR="00247747">
          <w:rPr>
            <w:rStyle w:val="Hyperlink"/>
            <w:lang w:eastAsia="x-none"/>
          </w:rPr>
          <w:t>R1-2304436</w:t>
        </w:r>
      </w:hyperlink>
      <w:r w:rsidR="00247747">
        <w:rPr>
          <w:lang w:eastAsia="x-none"/>
        </w:rPr>
        <w:tab/>
        <w:t>Further discussion on self-evaluation methodology for 3GPP submission of IMT-2020 Satellite Radio Interface Technology</w:t>
      </w:r>
      <w:r w:rsidR="00247747">
        <w:rPr>
          <w:lang w:eastAsia="x-none"/>
        </w:rPr>
        <w:tab/>
        <w:t>Nokia, Nokia Shanghai Bell</w:t>
      </w:r>
    </w:p>
    <w:p w14:paraId="6EA2C07F" w14:textId="77777777" w:rsidR="00247747" w:rsidRDefault="00000000" w:rsidP="00247747">
      <w:pPr>
        <w:rPr>
          <w:lang w:eastAsia="x-none"/>
        </w:rPr>
      </w:pPr>
      <w:hyperlink r:id="rId30" w:history="1">
        <w:r w:rsidR="00247747">
          <w:rPr>
            <w:rStyle w:val="Hyperlink"/>
            <w:lang w:eastAsia="x-none"/>
          </w:rPr>
          <w:t>R1-2304628</w:t>
        </w:r>
      </w:hyperlink>
      <w:r w:rsidR="00247747">
        <w:rPr>
          <w:lang w:eastAsia="x-none"/>
        </w:rPr>
        <w:tab/>
        <w:t>Evaluation methodology of IMT-2020 satellite</w:t>
      </w:r>
      <w:r w:rsidR="00247747">
        <w:rPr>
          <w:lang w:eastAsia="x-none"/>
        </w:rPr>
        <w:tab/>
        <w:t>Huawei, HiSilicon</w:t>
      </w:r>
    </w:p>
    <w:p w14:paraId="74BFB2E8" w14:textId="77777777" w:rsidR="00247747" w:rsidRDefault="00000000" w:rsidP="00247747">
      <w:pPr>
        <w:rPr>
          <w:lang w:eastAsia="x-none"/>
        </w:rPr>
      </w:pPr>
      <w:hyperlink r:id="rId31" w:history="1">
        <w:r w:rsidR="00247747">
          <w:rPr>
            <w:rStyle w:val="Hyperlink"/>
            <w:lang w:eastAsia="x-none"/>
          </w:rPr>
          <w:t>R1-2304755</w:t>
        </w:r>
      </w:hyperlink>
      <w:r w:rsidR="00247747">
        <w:rPr>
          <w:lang w:eastAsia="x-none"/>
        </w:rPr>
        <w:tab/>
        <w:t>Evaluation methodology and performance consideration for  IMT2020 Satellite RIT</w:t>
      </w:r>
      <w:r w:rsidR="00247747">
        <w:rPr>
          <w:lang w:eastAsia="x-none"/>
        </w:rPr>
        <w:tab/>
        <w:t>CATT</w:t>
      </w:r>
    </w:p>
    <w:p w14:paraId="793F6856" w14:textId="77777777" w:rsidR="00247747" w:rsidRDefault="00000000" w:rsidP="00247747">
      <w:pPr>
        <w:rPr>
          <w:lang w:eastAsia="x-none"/>
        </w:rPr>
      </w:pPr>
      <w:hyperlink r:id="rId32" w:history="1">
        <w:r w:rsidR="00247747">
          <w:rPr>
            <w:rStyle w:val="Hyperlink"/>
            <w:lang w:eastAsia="x-none"/>
          </w:rPr>
          <w:t>R1-2304759</w:t>
        </w:r>
      </w:hyperlink>
      <w:r w:rsidR="00247747">
        <w:rPr>
          <w:lang w:eastAsia="x-none"/>
        </w:rPr>
        <w:tab/>
        <w:t>Consideration on IMT-2020 Satellite self-evaluation</w:t>
      </w:r>
      <w:r w:rsidR="00247747">
        <w:rPr>
          <w:lang w:eastAsia="x-none"/>
        </w:rPr>
        <w:tab/>
        <w:t>THALES</w:t>
      </w:r>
    </w:p>
    <w:p w14:paraId="1092A767" w14:textId="77777777" w:rsidR="00247747" w:rsidRDefault="00000000" w:rsidP="00247747">
      <w:pPr>
        <w:rPr>
          <w:lang w:eastAsia="x-none"/>
        </w:rPr>
      </w:pPr>
      <w:hyperlink r:id="rId33" w:history="1">
        <w:r w:rsidR="00247747">
          <w:rPr>
            <w:rStyle w:val="Hyperlink"/>
            <w:lang w:eastAsia="x-none"/>
          </w:rPr>
          <w:t>R1-2305365</w:t>
        </w:r>
      </w:hyperlink>
      <w:r w:rsidR="00247747">
        <w:rPr>
          <w:lang w:eastAsia="x-none"/>
        </w:rPr>
        <w:tab/>
        <w:t>Further discussion on self-evaluation assumptions</w:t>
      </w:r>
      <w:r w:rsidR="00247747">
        <w:rPr>
          <w:lang w:eastAsia="x-none"/>
        </w:rPr>
        <w:tab/>
        <w:t>Qualcomm Incorporated</w:t>
      </w:r>
    </w:p>
    <w:p w14:paraId="652CCD24" w14:textId="77777777" w:rsidR="00247747" w:rsidRDefault="00000000" w:rsidP="00247747">
      <w:pPr>
        <w:rPr>
          <w:lang w:eastAsia="x-none"/>
        </w:rPr>
      </w:pPr>
      <w:hyperlink r:id="rId34" w:history="1">
        <w:r w:rsidR="00247747">
          <w:rPr>
            <w:rStyle w:val="Hyperlink"/>
            <w:lang w:eastAsia="x-none"/>
          </w:rPr>
          <w:t>R1-2305448</w:t>
        </w:r>
      </w:hyperlink>
      <w:r w:rsidR="00247747">
        <w:rPr>
          <w:lang w:eastAsia="x-none"/>
        </w:rPr>
        <w:tab/>
        <w:t>Discussion on self-evaluation methodology for IMT-2020 satellite radio interface</w:t>
      </w:r>
      <w:r w:rsidR="00247747">
        <w:rPr>
          <w:lang w:eastAsia="x-none"/>
        </w:rPr>
        <w:tab/>
        <w:t>OPPO</w:t>
      </w:r>
    </w:p>
    <w:p w14:paraId="02C6DD29" w14:textId="77777777" w:rsidR="00247747" w:rsidRDefault="00000000" w:rsidP="00247747">
      <w:pPr>
        <w:rPr>
          <w:lang w:eastAsia="x-none"/>
        </w:rPr>
      </w:pPr>
      <w:hyperlink r:id="rId35" w:history="1">
        <w:r w:rsidR="00247747">
          <w:rPr>
            <w:rStyle w:val="Hyperlink"/>
            <w:lang w:eastAsia="x-none"/>
          </w:rPr>
          <w:t>R1-2305560</w:t>
        </w:r>
      </w:hyperlink>
      <w:r w:rsidR="00247747">
        <w:rPr>
          <w:lang w:eastAsia="x-none"/>
        </w:rPr>
        <w:tab/>
        <w:t>Discussion on the Self-Evaluation for IMT-2020 Satellite</w:t>
      </w:r>
      <w:r w:rsidR="00247747">
        <w:rPr>
          <w:lang w:eastAsia="x-none"/>
        </w:rPr>
        <w:tab/>
        <w:t>ZTE</w:t>
      </w:r>
    </w:p>
    <w:p w14:paraId="221F23C5" w14:textId="77777777" w:rsidR="00247747" w:rsidRDefault="00000000" w:rsidP="00247747">
      <w:pPr>
        <w:rPr>
          <w:lang w:eastAsia="x-none"/>
        </w:rPr>
      </w:pPr>
      <w:hyperlink r:id="rId36" w:history="1">
        <w:r w:rsidR="00247747">
          <w:rPr>
            <w:rStyle w:val="Hyperlink"/>
            <w:lang w:eastAsia="x-none"/>
          </w:rPr>
          <w:t>R1-2305700</w:t>
        </w:r>
      </w:hyperlink>
      <w:r w:rsidR="00247747">
        <w:rPr>
          <w:lang w:eastAsia="x-none"/>
        </w:rPr>
        <w:tab/>
        <w:t>Discussion on evaluation assumptions for self-evaluation of IMT-2020 satellite radio interface technology</w:t>
      </w:r>
      <w:r w:rsidR="00247747">
        <w:rPr>
          <w:lang w:eastAsia="x-none"/>
        </w:rPr>
        <w:tab/>
        <w:t>Panasonic</w:t>
      </w:r>
    </w:p>
    <w:p w14:paraId="1FAC070D" w14:textId="77777777" w:rsidR="00247747" w:rsidRDefault="00000000" w:rsidP="00247747">
      <w:pPr>
        <w:rPr>
          <w:lang w:eastAsia="x-none"/>
        </w:rPr>
      </w:pPr>
      <w:hyperlink r:id="rId37" w:history="1">
        <w:r w:rsidR="00247747">
          <w:rPr>
            <w:rStyle w:val="Hyperlink"/>
            <w:lang w:eastAsia="x-none"/>
          </w:rPr>
          <w:t>R1-2305703</w:t>
        </w:r>
      </w:hyperlink>
      <w:r w:rsidR="00247747">
        <w:rPr>
          <w:lang w:eastAsia="x-none"/>
        </w:rPr>
        <w:tab/>
        <w:t>Peak data rate and peak spectral efficiency evaluation</w:t>
      </w:r>
      <w:r w:rsidR="00247747">
        <w:rPr>
          <w:lang w:eastAsia="x-none"/>
        </w:rPr>
        <w:tab/>
        <w:t>Ericsson</w:t>
      </w:r>
    </w:p>
    <w:p w14:paraId="3524993E" w14:textId="77777777" w:rsidR="00247747" w:rsidRPr="00247747" w:rsidRDefault="00000000" w:rsidP="00247747">
      <w:pPr>
        <w:rPr>
          <w:bCs/>
          <w:lang w:eastAsia="x-none"/>
        </w:rPr>
      </w:pPr>
      <w:hyperlink r:id="rId38" w:history="1">
        <w:r w:rsidR="00247747" w:rsidRPr="00247747">
          <w:rPr>
            <w:rStyle w:val="Hyperlink"/>
            <w:bCs/>
            <w:lang w:eastAsia="x-none"/>
          </w:rPr>
          <w:t>R1-2306083</w:t>
        </w:r>
      </w:hyperlink>
      <w:r w:rsidR="00247747" w:rsidRPr="00247747">
        <w:rPr>
          <w:bCs/>
          <w:lang w:eastAsia="x-none"/>
        </w:rPr>
        <w:tab/>
        <w:t>Feature lead summary #1 on evaluation methodology for IMT-2020 Satellite</w:t>
      </w:r>
      <w:r w:rsidR="00247747" w:rsidRPr="00247747">
        <w:rPr>
          <w:bCs/>
          <w:lang w:eastAsia="x-none"/>
        </w:rPr>
        <w:tab/>
        <w:t>Moderator (Qualcomm)</w:t>
      </w:r>
    </w:p>
    <w:p w14:paraId="19856AFA" w14:textId="3B7F53D3" w:rsidR="00D15B43" w:rsidRDefault="00D15B43" w:rsidP="00D15B43">
      <w:pPr>
        <w:pStyle w:val="Heading4"/>
        <w:rPr>
          <w:lang w:eastAsia="ja-JP"/>
        </w:rPr>
      </w:pPr>
      <w:r>
        <w:rPr>
          <w:lang w:eastAsia="ja-JP"/>
        </w:rPr>
        <w:t>RAN2#122</w:t>
      </w:r>
    </w:p>
    <w:p w14:paraId="64D19CE9" w14:textId="100E5F24" w:rsidR="005C26F3" w:rsidRPr="001C4ECC" w:rsidRDefault="00000000" w:rsidP="001C4ECC">
      <w:pPr>
        <w:rPr>
          <w:bCs/>
          <w:lang w:eastAsia="x-none"/>
        </w:rPr>
      </w:pPr>
      <w:hyperlink r:id="rId39" w:history="1">
        <w:r w:rsidR="00FA2614">
          <w:rPr>
            <w:rStyle w:val="Hyperlink"/>
            <w:bCs/>
            <w:lang w:eastAsia="x-none"/>
          </w:rPr>
          <w:t>R2-2306469</w:t>
        </w:r>
      </w:hyperlink>
      <w:r w:rsidR="005C26F3" w:rsidRPr="001C4ECC">
        <w:rPr>
          <w:bCs/>
          <w:lang w:eastAsia="x-none"/>
        </w:rPr>
        <w:tab/>
        <w:t>Satellite IMT-2020 RAN2 aspects</w:t>
      </w:r>
      <w:r w:rsidR="005C26F3" w:rsidRPr="001C4ECC">
        <w:rPr>
          <w:bCs/>
          <w:lang w:eastAsia="x-none"/>
        </w:rPr>
        <w:tab/>
        <w:t>Ericsson</w:t>
      </w:r>
    </w:p>
    <w:p w14:paraId="64B7A76D" w14:textId="330F19CC" w:rsidR="005C26F3" w:rsidRPr="001C4ECC" w:rsidRDefault="00000000" w:rsidP="001C4ECC">
      <w:pPr>
        <w:rPr>
          <w:bCs/>
          <w:lang w:eastAsia="x-none"/>
        </w:rPr>
      </w:pPr>
      <w:hyperlink r:id="rId40" w:history="1">
        <w:r w:rsidR="00FA2614">
          <w:rPr>
            <w:rStyle w:val="Hyperlink"/>
            <w:bCs/>
            <w:lang w:eastAsia="x-none"/>
          </w:rPr>
          <w:t>R2-2305965</w:t>
        </w:r>
      </w:hyperlink>
      <w:r w:rsidR="005C26F3" w:rsidRPr="001C4ECC">
        <w:rPr>
          <w:bCs/>
          <w:lang w:eastAsia="x-none"/>
        </w:rPr>
        <w:tab/>
        <w:t>Self Evaluation for NR NTN</w:t>
      </w:r>
      <w:r w:rsidR="005C26F3" w:rsidRPr="001C4ECC">
        <w:rPr>
          <w:bCs/>
          <w:lang w:eastAsia="x-none"/>
        </w:rPr>
        <w:tab/>
        <w:t>Huawei, HiSilicon</w:t>
      </w:r>
    </w:p>
    <w:p w14:paraId="79BAE78C" w14:textId="5D3250AD" w:rsidR="008110DD" w:rsidRDefault="00000000" w:rsidP="001C4ECC">
      <w:pPr>
        <w:rPr>
          <w:bCs/>
          <w:lang w:eastAsia="x-none"/>
        </w:rPr>
      </w:pPr>
      <w:hyperlink r:id="rId41" w:history="1">
        <w:r w:rsidR="00FA2614">
          <w:rPr>
            <w:rStyle w:val="Hyperlink"/>
            <w:bCs/>
            <w:lang w:eastAsia="x-none"/>
          </w:rPr>
          <w:t>R2-2305410</w:t>
        </w:r>
      </w:hyperlink>
      <w:r w:rsidR="005C26F3" w:rsidRPr="001C4ECC">
        <w:rPr>
          <w:bCs/>
          <w:lang w:eastAsia="x-none"/>
        </w:rPr>
        <w:tab/>
        <w:t>Discussion on IMT-2020 Satellite self-evaluation for Latency and Mobility</w:t>
      </w:r>
      <w:r w:rsidR="005C26F3" w:rsidRPr="001C4ECC">
        <w:rPr>
          <w:bCs/>
          <w:lang w:eastAsia="x-none"/>
        </w:rPr>
        <w:tab/>
        <w:t>THALES</w:t>
      </w:r>
    </w:p>
    <w:p w14:paraId="37A01283" w14:textId="385A5E1B" w:rsidR="00762E0D" w:rsidRDefault="00000000" w:rsidP="00762E0D">
      <w:pPr>
        <w:rPr>
          <w:lang w:eastAsia="ja-JP"/>
        </w:rPr>
      </w:pPr>
      <w:hyperlink r:id="rId42" w:history="1">
        <w:r w:rsidR="00FA2614">
          <w:rPr>
            <w:rStyle w:val="Hyperlink"/>
            <w:bCs/>
            <w:lang w:eastAsia="x-none"/>
          </w:rPr>
          <w:t>R2-2305198</w:t>
        </w:r>
      </w:hyperlink>
      <w:r w:rsidR="005C26F3" w:rsidRPr="001C4ECC">
        <w:rPr>
          <w:bCs/>
          <w:lang w:eastAsia="x-none"/>
        </w:rPr>
        <w:tab/>
        <w:t>RAN2 aspects on evaluation methodology for IMT-2020 Satellite</w:t>
      </w:r>
      <w:r w:rsidR="005C26F3" w:rsidRPr="001C4ECC">
        <w:rPr>
          <w:bCs/>
          <w:lang w:eastAsia="x-none"/>
        </w:rPr>
        <w:tab/>
        <w:t>Qualcomm Incorporated</w:t>
      </w:r>
    </w:p>
    <w:p w14:paraId="11211341" w14:textId="29617FF7" w:rsidR="00762E0D" w:rsidRDefault="0044573F" w:rsidP="0044573F">
      <w:pPr>
        <w:pStyle w:val="Heading4"/>
        <w:rPr>
          <w:lang w:eastAsia="ja-JP"/>
        </w:rPr>
      </w:pPr>
      <w:r>
        <w:rPr>
          <w:lang w:eastAsia="ja-JP"/>
        </w:rPr>
        <w:t>RAN#100</w:t>
      </w:r>
    </w:p>
    <w:p w14:paraId="33C407CA" w14:textId="0817DEC1" w:rsidR="0044573F" w:rsidRDefault="00D901D8" w:rsidP="0044573F">
      <w:pPr>
        <w:rPr>
          <w:lang w:eastAsia="ja-JP"/>
        </w:rPr>
      </w:pPr>
      <w:hyperlink r:id="rId43" w:history="1">
        <w:r>
          <w:rPr>
            <w:rStyle w:val="Hyperlink"/>
            <w:lang w:eastAsia="ja-JP"/>
          </w:rPr>
          <w:t>RP-231296</w:t>
        </w:r>
      </w:hyperlink>
      <w:r w:rsidR="0044573F">
        <w:rPr>
          <w:lang w:eastAsia="ja-JP"/>
        </w:rPr>
        <w:tab/>
        <w:t>Revised SID: Study on self-evaluation towards the IMT-2020 submission of the 3GPP Satellite Radio Interface Technology</w:t>
      </w:r>
      <w:r w:rsidR="0044573F">
        <w:rPr>
          <w:lang w:eastAsia="ja-JP"/>
        </w:rPr>
        <w:tab/>
        <w:t>Rapporteur (Ericsson)</w:t>
      </w:r>
    </w:p>
    <w:p w14:paraId="2AD3B8A9" w14:textId="661B8823" w:rsidR="00095A94" w:rsidRDefault="00095A94" w:rsidP="0044573F">
      <w:pPr>
        <w:rPr>
          <w:lang w:eastAsia="ja-JP"/>
        </w:rPr>
      </w:pPr>
      <w:r>
        <w:rPr>
          <w:lang w:eastAsia="ja-JP"/>
        </w:rPr>
        <w:t xml:space="preserve">Revised in </w:t>
      </w:r>
      <w:hyperlink r:id="rId44" w:history="1">
        <w:r w:rsidR="00D901D8">
          <w:rPr>
            <w:rStyle w:val="Hyperlink"/>
            <w:lang w:eastAsia="ja-JP"/>
          </w:rPr>
          <w:t>RP-231444</w:t>
        </w:r>
      </w:hyperlink>
    </w:p>
    <w:p w14:paraId="026BAC2D" w14:textId="7D2ED528" w:rsidR="0044573F" w:rsidRDefault="00D901D8" w:rsidP="0044573F">
      <w:pPr>
        <w:rPr>
          <w:lang w:eastAsia="ja-JP"/>
        </w:rPr>
      </w:pPr>
      <w:hyperlink r:id="rId45" w:history="1">
        <w:r>
          <w:rPr>
            <w:rStyle w:val="Hyperlink"/>
            <w:lang w:eastAsia="ja-JP"/>
          </w:rPr>
          <w:t>RP-231320</w:t>
        </w:r>
      </w:hyperlink>
      <w:r w:rsidR="0044573F">
        <w:rPr>
          <w:lang w:eastAsia="ja-JP"/>
        </w:rPr>
        <w:tab/>
        <w:t>IMT-2020 submission of 3GPP satellite RITs</w:t>
      </w:r>
      <w:r w:rsidR="0044573F">
        <w:rPr>
          <w:lang w:eastAsia="ja-JP"/>
        </w:rPr>
        <w:tab/>
        <w:t>MediaTek Inc., Qualcomm Inc., Ericsson, Thales</w:t>
      </w:r>
    </w:p>
    <w:p w14:paraId="7AD590F8" w14:textId="5BE0E3D4" w:rsidR="00095A94" w:rsidRDefault="00095A94" w:rsidP="0044573F">
      <w:pPr>
        <w:rPr>
          <w:lang w:eastAsia="ja-JP"/>
        </w:rPr>
      </w:pPr>
      <w:r>
        <w:rPr>
          <w:lang w:eastAsia="ja-JP"/>
        </w:rPr>
        <w:t xml:space="preserve">Revised in </w:t>
      </w:r>
      <w:hyperlink r:id="rId46" w:history="1">
        <w:r w:rsidR="00D901D8">
          <w:rPr>
            <w:rStyle w:val="Hyperlink"/>
            <w:lang w:eastAsia="ja-JP"/>
          </w:rPr>
          <w:t>RP-231457</w:t>
        </w:r>
      </w:hyperlink>
    </w:p>
    <w:p w14:paraId="77B8E684" w14:textId="43AFD037" w:rsidR="0044573F" w:rsidRDefault="00D901D8" w:rsidP="0044573F">
      <w:pPr>
        <w:rPr>
          <w:lang w:eastAsia="ja-JP"/>
        </w:rPr>
      </w:pPr>
      <w:hyperlink r:id="rId47" w:history="1">
        <w:r>
          <w:rPr>
            <w:rStyle w:val="Hyperlink"/>
            <w:lang w:eastAsia="ja-JP"/>
          </w:rPr>
          <w:t>RP-231335</w:t>
        </w:r>
      </w:hyperlink>
      <w:r w:rsidR="0044573F">
        <w:rPr>
          <w:lang w:eastAsia="ja-JP"/>
        </w:rPr>
        <w:tab/>
        <w:t>Views on IMT-2020 Satellite RIT Self-Evaluation</w:t>
      </w:r>
      <w:r w:rsidR="0044573F">
        <w:rPr>
          <w:lang w:eastAsia="ja-JP"/>
        </w:rPr>
        <w:tab/>
        <w:t>Inmarsat</w:t>
      </w:r>
    </w:p>
    <w:p w14:paraId="0B7045F0" w14:textId="07D57D10" w:rsidR="0044573F" w:rsidRDefault="00D901D8" w:rsidP="0044573F">
      <w:pPr>
        <w:rPr>
          <w:lang w:eastAsia="ja-JP"/>
        </w:rPr>
      </w:pPr>
      <w:hyperlink r:id="rId48" w:history="1">
        <w:r>
          <w:rPr>
            <w:rStyle w:val="Hyperlink"/>
            <w:lang w:eastAsia="ja-JP"/>
          </w:rPr>
          <w:t>RP-231403</w:t>
        </w:r>
      </w:hyperlink>
      <w:r w:rsidR="0044573F">
        <w:rPr>
          <w:lang w:eastAsia="ja-JP"/>
        </w:rPr>
        <w:tab/>
        <w:t>Skeleton TR 37.9xx v0.0.1: Study on self-evaluation towards the IMT-2020 submission of the 3GPP Satellite Radio Interface Technology</w:t>
      </w:r>
      <w:r w:rsidR="0044573F">
        <w:rPr>
          <w:lang w:eastAsia="ja-JP"/>
        </w:rPr>
        <w:tab/>
        <w:t>Rapporteur (Ericsson)</w:t>
      </w:r>
    </w:p>
    <w:p w14:paraId="550FD897" w14:textId="77777777" w:rsidR="00762E0D" w:rsidRPr="00762E0D" w:rsidRDefault="00762E0D" w:rsidP="00762E0D">
      <w:pPr>
        <w:rPr>
          <w:lang w:eastAsia="ja-JP"/>
        </w:rPr>
      </w:pPr>
    </w:p>
    <w:p w14:paraId="5026A74C" w14:textId="77777777" w:rsidR="005C3CA0" w:rsidRPr="0092079D" w:rsidRDefault="005C3CA0" w:rsidP="0092079D"/>
    <w:sectPr w:rsidR="005C3CA0" w:rsidRPr="0092079D" w:rsidSect="006C090F">
      <w:footerReference w:type="default" r:id="rId4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479B74" w14:textId="77777777" w:rsidR="008E590D" w:rsidRDefault="008E590D">
      <w:r>
        <w:separator/>
      </w:r>
    </w:p>
  </w:endnote>
  <w:endnote w:type="continuationSeparator" w:id="0">
    <w:p w14:paraId="5953C487" w14:textId="77777777" w:rsidR="008E590D" w:rsidRDefault="008E5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3C3AF" w14:textId="77777777" w:rsidR="008E590D" w:rsidRDefault="008E590D">
      <w:r>
        <w:separator/>
      </w:r>
    </w:p>
  </w:footnote>
  <w:footnote w:type="continuationSeparator" w:id="0">
    <w:p w14:paraId="3D8674B8" w14:textId="77777777" w:rsidR="008E590D" w:rsidRDefault="008E59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00F3B45"/>
    <w:multiLevelType w:val="hybridMultilevel"/>
    <w:tmpl w:val="CC72AFFA"/>
    <w:lvl w:ilvl="0" w:tplc="165C2C0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CB467ED"/>
    <w:multiLevelType w:val="hybridMultilevel"/>
    <w:tmpl w:val="579A2742"/>
    <w:lvl w:ilvl="0" w:tplc="C8782902">
      <w:numFmt w:val="bullet"/>
      <w:lvlText w:val="•"/>
      <w:lvlJc w:val="left"/>
      <w:pPr>
        <w:ind w:left="972" w:hanging="564"/>
      </w:pPr>
      <w:rPr>
        <w:rFonts w:ascii="Times New Roman" w:eastAsia="Times New Roman" w:hAnsi="Times New Roman" w:cs="Times New Roman" w:hint="default"/>
      </w:rPr>
    </w:lvl>
    <w:lvl w:ilvl="1" w:tplc="20000003" w:tentative="1">
      <w:start w:val="1"/>
      <w:numFmt w:val="bullet"/>
      <w:lvlText w:val="o"/>
      <w:lvlJc w:val="left"/>
      <w:pPr>
        <w:ind w:left="1488" w:hanging="360"/>
      </w:pPr>
      <w:rPr>
        <w:rFonts w:ascii="Courier New" w:hAnsi="Courier New" w:cs="Courier New" w:hint="default"/>
      </w:rPr>
    </w:lvl>
    <w:lvl w:ilvl="2" w:tplc="20000005" w:tentative="1">
      <w:start w:val="1"/>
      <w:numFmt w:val="bullet"/>
      <w:lvlText w:val=""/>
      <w:lvlJc w:val="left"/>
      <w:pPr>
        <w:ind w:left="2208" w:hanging="360"/>
      </w:pPr>
      <w:rPr>
        <w:rFonts w:ascii="Wingdings" w:hAnsi="Wingdings" w:hint="default"/>
      </w:rPr>
    </w:lvl>
    <w:lvl w:ilvl="3" w:tplc="20000001" w:tentative="1">
      <w:start w:val="1"/>
      <w:numFmt w:val="bullet"/>
      <w:lvlText w:val=""/>
      <w:lvlJc w:val="left"/>
      <w:pPr>
        <w:ind w:left="2928" w:hanging="360"/>
      </w:pPr>
      <w:rPr>
        <w:rFonts w:ascii="Symbol" w:hAnsi="Symbol" w:hint="default"/>
      </w:rPr>
    </w:lvl>
    <w:lvl w:ilvl="4" w:tplc="20000003" w:tentative="1">
      <w:start w:val="1"/>
      <w:numFmt w:val="bullet"/>
      <w:lvlText w:val="o"/>
      <w:lvlJc w:val="left"/>
      <w:pPr>
        <w:ind w:left="3648" w:hanging="360"/>
      </w:pPr>
      <w:rPr>
        <w:rFonts w:ascii="Courier New" w:hAnsi="Courier New" w:cs="Courier New" w:hint="default"/>
      </w:rPr>
    </w:lvl>
    <w:lvl w:ilvl="5" w:tplc="20000005" w:tentative="1">
      <w:start w:val="1"/>
      <w:numFmt w:val="bullet"/>
      <w:lvlText w:val=""/>
      <w:lvlJc w:val="left"/>
      <w:pPr>
        <w:ind w:left="4368" w:hanging="360"/>
      </w:pPr>
      <w:rPr>
        <w:rFonts w:ascii="Wingdings" w:hAnsi="Wingdings" w:hint="default"/>
      </w:rPr>
    </w:lvl>
    <w:lvl w:ilvl="6" w:tplc="20000001" w:tentative="1">
      <w:start w:val="1"/>
      <w:numFmt w:val="bullet"/>
      <w:lvlText w:val=""/>
      <w:lvlJc w:val="left"/>
      <w:pPr>
        <w:ind w:left="5088" w:hanging="360"/>
      </w:pPr>
      <w:rPr>
        <w:rFonts w:ascii="Symbol" w:hAnsi="Symbol" w:hint="default"/>
      </w:rPr>
    </w:lvl>
    <w:lvl w:ilvl="7" w:tplc="20000003" w:tentative="1">
      <w:start w:val="1"/>
      <w:numFmt w:val="bullet"/>
      <w:lvlText w:val="o"/>
      <w:lvlJc w:val="left"/>
      <w:pPr>
        <w:ind w:left="5808" w:hanging="360"/>
      </w:pPr>
      <w:rPr>
        <w:rFonts w:ascii="Courier New" w:hAnsi="Courier New" w:cs="Courier New" w:hint="default"/>
      </w:rPr>
    </w:lvl>
    <w:lvl w:ilvl="8" w:tplc="20000005" w:tentative="1">
      <w:start w:val="1"/>
      <w:numFmt w:val="bullet"/>
      <w:lvlText w:val=""/>
      <w:lvlJc w:val="left"/>
      <w:pPr>
        <w:ind w:left="6528" w:hanging="36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1030387"/>
    <w:multiLevelType w:val="hybridMultilevel"/>
    <w:tmpl w:val="0784BB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084585A"/>
    <w:multiLevelType w:val="hybridMultilevel"/>
    <w:tmpl w:val="7A90745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0BE08C3"/>
    <w:multiLevelType w:val="hybridMultilevel"/>
    <w:tmpl w:val="BF0E0B26"/>
    <w:lvl w:ilvl="0" w:tplc="C8782902">
      <w:numFmt w:val="bullet"/>
      <w:lvlText w:val="•"/>
      <w:lvlJc w:val="left"/>
      <w:pPr>
        <w:ind w:left="924" w:hanging="564"/>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0281AFC"/>
    <w:multiLevelType w:val="hybridMultilevel"/>
    <w:tmpl w:val="53D2F78A"/>
    <w:lvl w:ilvl="0" w:tplc="CA50FC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EB729CB"/>
    <w:multiLevelType w:val="hybridMultilevel"/>
    <w:tmpl w:val="3A66E86A"/>
    <w:lvl w:ilvl="0" w:tplc="C8782902">
      <w:numFmt w:val="bullet"/>
      <w:lvlText w:val="•"/>
      <w:lvlJc w:val="left"/>
      <w:pPr>
        <w:ind w:left="924" w:hanging="564"/>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5DD7AA3"/>
    <w:multiLevelType w:val="hybridMultilevel"/>
    <w:tmpl w:val="BFAC9F6E"/>
    <w:lvl w:ilvl="0" w:tplc="C8782902">
      <w:numFmt w:val="bullet"/>
      <w:lvlText w:val="•"/>
      <w:lvlJc w:val="left"/>
      <w:pPr>
        <w:ind w:left="924" w:hanging="564"/>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10"/>
  </w:num>
  <w:num w:numId="2" w16cid:durableId="929511136">
    <w:abstractNumId w:val="0"/>
  </w:num>
  <w:num w:numId="3" w16cid:durableId="23946690">
    <w:abstractNumId w:val="24"/>
  </w:num>
  <w:num w:numId="4" w16cid:durableId="1656913690">
    <w:abstractNumId w:val="20"/>
  </w:num>
  <w:num w:numId="5" w16cid:durableId="2001150915">
    <w:abstractNumId w:val="9"/>
  </w:num>
  <w:num w:numId="6" w16cid:durableId="1197737513">
    <w:abstractNumId w:val="26"/>
  </w:num>
  <w:num w:numId="7" w16cid:durableId="1890265285">
    <w:abstractNumId w:val="2"/>
  </w:num>
  <w:num w:numId="8" w16cid:durableId="2057729482">
    <w:abstractNumId w:val="7"/>
  </w:num>
  <w:num w:numId="9" w16cid:durableId="382338813">
    <w:abstractNumId w:val="17"/>
  </w:num>
  <w:num w:numId="10" w16cid:durableId="690104006">
    <w:abstractNumId w:val="27"/>
  </w:num>
  <w:num w:numId="11" w16cid:durableId="2028945436">
    <w:abstractNumId w:val="18"/>
  </w:num>
  <w:num w:numId="12" w16cid:durableId="1055741490">
    <w:abstractNumId w:val="16"/>
  </w:num>
  <w:num w:numId="13" w16cid:durableId="1484546794">
    <w:abstractNumId w:val="23"/>
  </w:num>
  <w:num w:numId="14" w16cid:durableId="732309806">
    <w:abstractNumId w:val="5"/>
  </w:num>
  <w:num w:numId="15" w16cid:durableId="1892882811">
    <w:abstractNumId w:val="15"/>
  </w:num>
  <w:num w:numId="16" w16cid:durableId="2106415181">
    <w:abstractNumId w:val="4"/>
  </w:num>
  <w:num w:numId="17" w16cid:durableId="1282305551">
    <w:abstractNumId w:val="11"/>
  </w:num>
  <w:num w:numId="18" w16cid:durableId="1211961585">
    <w:abstractNumId w:val="6"/>
  </w:num>
  <w:num w:numId="19" w16cid:durableId="1337803621">
    <w:abstractNumId w:val="13"/>
  </w:num>
  <w:num w:numId="20" w16cid:durableId="1188980288">
    <w:abstractNumId w:val="25"/>
  </w:num>
  <w:num w:numId="21" w16cid:durableId="603147600">
    <w:abstractNumId w:val="1"/>
  </w:num>
  <w:num w:numId="22" w16cid:durableId="691609322">
    <w:abstractNumId w:val="19"/>
  </w:num>
  <w:num w:numId="23" w16cid:durableId="220213566">
    <w:abstractNumId w:val="12"/>
  </w:num>
  <w:num w:numId="24" w16cid:durableId="382484815">
    <w:abstractNumId w:val="8"/>
  </w:num>
  <w:num w:numId="25" w16cid:durableId="1772124080">
    <w:abstractNumId w:val="22"/>
  </w:num>
  <w:num w:numId="26" w16cid:durableId="1165243393">
    <w:abstractNumId w:val="14"/>
  </w:num>
  <w:num w:numId="27" w16cid:durableId="1117407403">
    <w:abstractNumId w:val="3"/>
  </w:num>
  <w:num w:numId="28" w16cid:durableId="161285843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SE"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295A"/>
    <w:rsid w:val="000275D3"/>
    <w:rsid w:val="000276C5"/>
    <w:rsid w:val="0004456C"/>
    <w:rsid w:val="00051611"/>
    <w:rsid w:val="0005259B"/>
    <w:rsid w:val="00053FEE"/>
    <w:rsid w:val="00060AE4"/>
    <w:rsid w:val="000746A7"/>
    <w:rsid w:val="00076A58"/>
    <w:rsid w:val="000910BB"/>
    <w:rsid w:val="000926AF"/>
    <w:rsid w:val="00095A94"/>
    <w:rsid w:val="000A3ED2"/>
    <w:rsid w:val="000C00FA"/>
    <w:rsid w:val="000C51AA"/>
    <w:rsid w:val="000D17BC"/>
    <w:rsid w:val="000D2186"/>
    <w:rsid w:val="000E4F35"/>
    <w:rsid w:val="000F6C1C"/>
    <w:rsid w:val="0010284E"/>
    <w:rsid w:val="00110BAE"/>
    <w:rsid w:val="00116093"/>
    <w:rsid w:val="00116F4B"/>
    <w:rsid w:val="00121A2C"/>
    <w:rsid w:val="001229F4"/>
    <w:rsid w:val="00124564"/>
    <w:rsid w:val="00130E46"/>
    <w:rsid w:val="001316B9"/>
    <w:rsid w:val="0013437E"/>
    <w:rsid w:val="00137471"/>
    <w:rsid w:val="00150FD3"/>
    <w:rsid w:val="00167FDC"/>
    <w:rsid w:val="00170AE7"/>
    <w:rsid w:val="00173E79"/>
    <w:rsid w:val="00184428"/>
    <w:rsid w:val="0018476C"/>
    <w:rsid w:val="00190FE4"/>
    <w:rsid w:val="001A248F"/>
    <w:rsid w:val="001A3B5F"/>
    <w:rsid w:val="001A659D"/>
    <w:rsid w:val="001B51AB"/>
    <w:rsid w:val="001B5CA8"/>
    <w:rsid w:val="001C4490"/>
    <w:rsid w:val="001C4ECC"/>
    <w:rsid w:val="001D2C1A"/>
    <w:rsid w:val="001D3BA2"/>
    <w:rsid w:val="001D44B7"/>
    <w:rsid w:val="001E0075"/>
    <w:rsid w:val="001E4E22"/>
    <w:rsid w:val="001F1B1F"/>
    <w:rsid w:val="001F2A20"/>
    <w:rsid w:val="001F486F"/>
    <w:rsid w:val="00202461"/>
    <w:rsid w:val="00207DC4"/>
    <w:rsid w:val="0022485E"/>
    <w:rsid w:val="00230B13"/>
    <w:rsid w:val="00240AAC"/>
    <w:rsid w:val="00243A99"/>
    <w:rsid w:val="00247747"/>
    <w:rsid w:val="00267144"/>
    <w:rsid w:val="00276B9C"/>
    <w:rsid w:val="00277126"/>
    <w:rsid w:val="00290117"/>
    <w:rsid w:val="0029055B"/>
    <w:rsid w:val="0029567C"/>
    <w:rsid w:val="00296B89"/>
    <w:rsid w:val="002A6F12"/>
    <w:rsid w:val="002C0B82"/>
    <w:rsid w:val="002F028E"/>
    <w:rsid w:val="002F6ED2"/>
    <w:rsid w:val="00301B7A"/>
    <w:rsid w:val="00306D59"/>
    <w:rsid w:val="00312C70"/>
    <w:rsid w:val="00321EF0"/>
    <w:rsid w:val="0032503A"/>
    <w:rsid w:val="00325EE1"/>
    <w:rsid w:val="003357C0"/>
    <w:rsid w:val="00343CB7"/>
    <w:rsid w:val="00344D60"/>
    <w:rsid w:val="00346477"/>
    <w:rsid w:val="00347CB0"/>
    <w:rsid w:val="00350A62"/>
    <w:rsid w:val="0035340F"/>
    <w:rsid w:val="0036248C"/>
    <w:rsid w:val="003666A8"/>
    <w:rsid w:val="00366D63"/>
    <w:rsid w:val="00367401"/>
    <w:rsid w:val="00375678"/>
    <w:rsid w:val="0039390A"/>
    <w:rsid w:val="00394AB0"/>
    <w:rsid w:val="00396252"/>
    <w:rsid w:val="003A4B47"/>
    <w:rsid w:val="003B17EC"/>
    <w:rsid w:val="003B24AF"/>
    <w:rsid w:val="003B7182"/>
    <w:rsid w:val="003C72A1"/>
    <w:rsid w:val="003D5036"/>
    <w:rsid w:val="003D764D"/>
    <w:rsid w:val="003E3A1A"/>
    <w:rsid w:val="003F0E81"/>
    <w:rsid w:val="003F1B9F"/>
    <w:rsid w:val="0040091C"/>
    <w:rsid w:val="00406D7A"/>
    <w:rsid w:val="004121B8"/>
    <w:rsid w:val="004258BA"/>
    <w:rsid w:val="0044573F"/>
    <w:rsid w:val="004531C9"/>
    <w:rsid w:val="00457D91"/>
    <w:rsid w:val="00460C31"/>
    <w:rsid w:val="00464E5B"/>
    <w:rsid w:val="0047055A"/>
    <w:rsid w:val="00474450"/>
    <w:rsid w:val="004873E6"/>
    <w:rsid w:val="004B15B8"/>
    <w:rsid w:val="004B537C"/>
    <w:rsid w:val="004B566C"/>
    <w:rsid w:val="004B6B81"/>
    <w:rsid w:val="004B7B48"/>
    <w:rsid w:val="004D4AB1"/>
    <w:rsid w:val="004F0CA0"/>
    <w:rsid w:val="004F218A"/>
    <w:rsid w:val="0050334E"/>
    <w:rsid w:val="00505387"/>
    <w:rsid w:val="00511A8A"/>
    <w:rsid w:val="00512DF7"/>
    <w:rsid w:val="005141E7"/>
    <w:rsid w:val="00517E63"/>
    <w:rsid w:val="00525F85"/>
    <w:rsid w:val="00526B0D"/>
    <w:rsid w:val="00533183"/>
    <w:rsid w:val="00535514"/>
    <w:rsid w:val="0055346F"/>
    <w:rsid w:val="005579FF"/>
    <w:rsid w:val="00560021"/>
    <w:rsid w:val="005776DD"/>
    <w:rsid w:val="00582117"/>
    <w:rsid w:val="0058478F"/>
    <w:rsid w:val="00593315"/>
    <w:rsid w:val="005A170D"/>
    <w:rsid w:val="005A6C96"/>
    <w:rsid w:val="005C26F3"/>
    <w:rsid w:val="005C3CA0"/>
    <w:rsid w:val="005D0418"/>
    <w:rsid w:val="005E1D58"/>
    <w:rsid w:val="00610E37"/>
    <w:rsid w:val="006207ED"/>
    <w:rsid w:val="00626BC9"/>
    <w:rsid w:val="00641C33"/>
    <w:rsid w:val="006458DF"/>
    <w:rsid w:val="00650D52"/>
    <w:rsid w:val="00657AD7"/>
    <w:rsid w:val="006615B2"/>
    <w:rsid w:val="00662313"/>
    <w:rsid w:val="00665963"/>
    <w:rsid w:val="00673911"/>
    <w:rsid w:val="006870C9"/>
    <w:rsid w:val="006A3ADF"/>
    <w:rsid w:val="006A7BCB"/>
    <w:rsid w:val="006B4C1E"/>
    <w:rsid w:val="006C090F"/>
    <w:rsid w:val="006C4E32"/>
    <w:rsid w:val="006C56D8"/>
    <w:rsid w:val="006D07AE"/>
    <w:rsid w:val="006D1C93"/>
    <w:rsid w:val="006E3102"/>
    <w:rsid w:val="006E3F11"/>
    <w:rsid w:val="006E526C"/>
    <w:rsid w:val="00701410"/>
    <w:rsid w:val="00702A85"/>
    <w:rsid w:val="00702B81"/>
    <w:rsid w:val="007113A1"/>
    <w:rsid w:val="00714D27"/>
    <w:rsid w:val="00721CF6"/>
    <w:rsid w:val="00723E46"/>
    <w:rsid w:val="00733826"/>
    <w:rsid w:val="00740368"/>
    <w:rsid w:val="00762E0D"/>
    <w:rsid w:val="00766CFB"/>
    <w:rsid w:val="00772B3F"/>
    <w:rsid w:val="007733D4"/>
    <w:rsid w:val="007816FF"/>
    <w:rsid w:val="00783B44"/>
    <w:rsid w:val="00785028"/>
    <w:rsid w:val="007A3A5A"/>
    <w:rsid w:val="007A4370"/>
    <w:rsid w:val="007E1D15"/>
    <w:rsid w:val="007E1DEA"/>
    <w:rsid w:val="007E2202"/>
    <w:rsid w:val="008065A0"/>
    <w:rsid w:val="008110DD"/>
    <w:rsid w:val="00811789"/>
    <w:rsid w:val="008145EA"/>
    <w:rsid w:val="00815869"/>
    <w:rsid w:val="00816B81"/>
    <w:rsid w:val="00823B90"/>
    <w:rsid w:val="0083266E"/>
    <w:rsid w:val="00847188"/>
    <w:rsid w:val="008546E5"/>
    <w:rsid w:val="008630AD"/>
    <w:rsid w:val="00865EA8"/>
    <w:rsid w:val="00871653"/>
    <w:rsid w:val="00880684"/>
    <w:rsid w:val="00881D74"/>
    <w:rsid w:val="00881E7B"/>
    <w:rsid w:val="008836AC"/>
    <w:rsid w:val="00887422"/>
    <w:rsid w:val="0089166C"/>
    <w:rsid w:val="00893204"/>
    <w:rsid w:val="008960DE"/>
    <w:rsid w:val="008A36DF"/>
    <w:rsid w:val="008B4DFC"/>
    <w:rsid w:val="008C1698"/>
    <w:rsid w:val="008C1A3D"/>
    <w:rsid w:val="008D01C3"/>
    <w:rsid w:val="008D1E13"/>
    <w:rsid w:val="008D58E8"/>
    <w:rsid w:val="008D6549"/>
    <w:rsid w:val="008D70D2"/>
    <w:rsid w:val="008E590D"/>
    <w:rsid w:val="008F3081"/>
    <w:rsid w:val="00900AE8"/>
    <w:rsid w:val="00900DAD"/>
    <w:rsid w:val="0091408E"/>
    <w:rsid w:val="0092079D"/>
    <w:rsid w:val="00933668"/>
    <w:rsid w:val="009378CA"/>
    <w:rsid w:val="0095025E"/>
    <w:rsid w:val="00955C4C"/>
    <w:rsid w:val="00995338"/>
    <w:rsid w:val="00996777"/>
    <w:rsid w:val="009A2C06"/>
    <w:rsid w:val="009B2B19"/>
    <w:rsid w:val="009C0BC7"/>
    <w:rsid w:val="009C6592"/>
    <w:rsid w:val="009D7EEB"/>
    <w:rsid w:val="009E209B"/>
    <w:rsid w:val="009F0747"/>
    <w:rsid w:val="00A03514"/>
    <w:rsid w:val="00A17079"/>
    <w:rsid w:val="00A448C3"/>
    <w:rsid w:val="00A458D4"/>
    <w:rsid w:val="00A46FB7"/>
    <w:rsid w:val="00A53118"/>
    <w:rsid w:val="00A86AB5"/>
    <w:rsid w:val="00A97226"/>
    <w:rsid w:val="00AA0E64"/>
    <w:rsid w:val="00AA142F"/>
    <w:rsid w:val="00AA53DB"/>
    <w:rsid w:val="00AB2110"/>
    <w:rsid w:val="00AB239A"/>
    <w:rsid w:val="00AB6583"/>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51F9A"/>
    <w:rsid w:val="00B611CC"/>
    <w:rsid w:val="00B6300F"/>
    <w:rsid w:val="00B70389"/>
    <w:rsid w:val="00B813C0"/>
    <w:rsid w:val="00B84623"/>
    <w:rsid w:val="00BA494B"/>
    <w:rsid w:val="00BA51EF"/>
    <w:rsid w:val="00BB66D5"/>
    <w:rsid w:val="00BC7E6E"/>
    <w:rsid w:val="00BE1D1F"/>
    <w:rsid w:val="00BE256D"/>
    <w:rsid w:val="00BE3060"/>
    <w:rsid w:val="00BE5E66"/>
    <w:rsid w:val="00BE6BBA"/>
    <w:rsid w:val="00BE6FBA"/>
    <w:rsid w:val="00C00281"/>
    <w:rsid w:val="00C05625"/>
    <w:rsid w:val="00C1751E"/>
    <w:rsid w:val="00C17C6C"/>
    <w:rsid w:val="00C21339"/>
    <w:rsid w:val="00C2370D"/>
    <w:rsid w:val="00C266F9"/>
    <w:rsid w:val="00C371EA"/>
    <w:rsid w:val="00C445AD"/>
    <w:rsid w:val="00C44CBA"/>
    <w:rsid w:val="00C458F0"/>
    <w:rsid w:val="00C4666A"/>
    <w:rsid w:val="00C479A3"/>
    <w:rsid w:val="00C50477"/>
    <w:rsid w:val="00C676EC"/>
    <w:rsid w:val="00C73AF4"/>
    <w:rsid w:val="00C74DAF"/>
    <w:rsid w:val="00C80116"/>
    <w:rsid w:val="00C87BFC"/>
    <w:rsid w:val="00CD1C01"/>
    <w:rsid w:val="00CD7EAD"/>
    <w:rsid w:val="00CE5FD2"/>
    <w:rsid w:val="00CF5E71"/>
    <w:rsid w:val="00CF7FAC"/>
    <w:rsid w:val="00D02C17"/>
    <w:rsid w:val="00D15B43"/>
    <w:rsid w:val="00D160C1"/>
    <w:rsid w:val="00D174A4"/>
    <w:rsid w:val="00D17794"/>
    <w:rsid w:val="00D22398"/>
    <w:rsid w:val="00D35E6C"/>
    <w:rsid w:val="00D436CF"/>
    <w:rsid w:val="00D45B2F"/>
    <w:rsid w:val="00D46E88"/>
    <w:rsid w:val="00D60BD6"/>
    <w:rsid w:val="00D613A9"/>
    <w:rsid w:val="00D6670A"/>
    <w:rsid w:val="00D67E61"/>
    <w:rsid w:val="00D70D86"/>
    <w:rsid w:val="00D76BA4"/>
    <w:rsid w:val="00D8021D"/>
    <w:rsid w:val="00D82D10"/>
    <w:rsid w:val="00D86784"/>
    <w:rsid w:val="00D901D8"/>
    <w:rsid w:val="00D920E6"/>
    <w:rsid w:val="00DA004C"/>
    <w:rsid w:val="00DA060E"/>
    <w:rsid w:val="00DB37C0"/>
    <w:rsid w:val="00DC1D50"/>
    <w:rsid w:val="00DE0236"/>
    <w:rsid w:val="00DE2A08"/>
    <w:rsid w:val="00DE2B4D"/>
    <w:rsid w:val="00E00532"/>
    <w:rsid w:val="00E00E44"/>
    <w:rsid w:val="00E01570"/>
    <w:rsid w:val="00E049A8"/>
    <w:rsid w:val="00E06B92"/>
    <w:rsid w:val="00E12ECB"/>
    <w:rsid w:val="00E12FA4"/>
    <w:rsid w:val="00E1451F"/>
    <w:rsid w:val="00E15A72"/>
    <w:rsid w:val="00E15E28"/>
    <w:rsid w:val="00E16577"/>
    <w:rsid w:val="00E26DBE"/>
    <w:rsid w:val="00E36051"/>
    <w:rsid w:val="00E544FA"/>
    <w:rsid w:val="00E55E83"/>
    <w:rsid w:val="00E5792E"/>
    <w:rsid w:val="00E6077C"/>
    <w:rsid w:val="00E637FE"/>
    <w:rsid w:val="00E63A05"/>
    <w:rsid w:val="00E6618E"/>
    <w:rsid w:val="00E77436"/>
    <w:rsid w:val="00E82905"/>
    <w:rsid w:val="00E82C8E"/>
    <w:rsid w:val="00E87CFA"/>
    <w:rsid w:val="00E93D77"/>
    <w:rsid w:val="00E95264"/>
    <w:rsid w:val="00EA2172"/>
    <w:rsid w:val="00EA2DC1"/>
    <w:rsid w:val="00EA671D"/>
    <w:rsid w:val="00EB014D"/>
    <w:rsid w:val="00EC5571"/>
    <w:rsid w:val="00ED0E8F"/>
    <w:rsid w:val="00EE1504"/>
    <w:rsid w:val="00EE349F"/>
    <w:rsid w:val="00EE3B5B"/>
    <w:rsid w:val="00EE4BAA"/>
    <w:rsid w:val="00EE4CC9"/>
    <w:rsid w:val="00EF4800"/>
    <w:rsid w:val="00EF5D63"/>
    <w:rsid w:val="00EF674A"/>
    <w:rsid w:val="00F00A3D"/>
    <w:rsid w:val="00F0729A"/>
    <w:rsid w:val="00F17CA4"/>
    <w:rsid w:val="00F20B7B"/>
    <w:rsid w:val="00F24DDD"/>
    <w:rsid w:val="00F2770B"/>
    <w:rsid w:val="00F34CAF"/>
    <w:rsid w:val="00F35AC0"/>
    <w:rsid w:val="00F36ACD"/>
    <w:rsid w:val="00F37C66"/>
    <w:rsid w:val="00F47C89"/>
    <w:rsid w:val="00F549A3"/>
    <w:rsid w:val="00F55CBF"/>
    <w:rsid w:val="00F72B10"/>
    <w:rsid w:val="00F77359"/>
    <w:rsid w:val="00F86A73"/>
    <w:rsid w:val="00FA2614"/>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16B9"/>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DB37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DB37C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DB37C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DB37C0"/>
    <w:pPr>
      <w:ind w:left="1418" w:hanging="1418"/>
      <w:outlineLvl w:val="3"/>
    </w:pPr>
    <w:rPr>
      <w:sz w:val="24"/>
    </w:rPr>
  </w:style>
  <w:style w:type="paragraph" w:styleId="Heading5">
    <w:name w:val="heading 5"/>
    <w:aliases w:val="H5"/>
    <w:basedOn w:val="Heading4"/>
    <w:next w:val="Normal"/>
    <w:qFormat/>
    <w:rsid w:val="00DB37C0"/>
    <w:pPr>
      <w:ind w:left="1701" w:hanging="1701"/>
      <w:outlineLvl w:val="4"/>
    </w:pPr>
    <w:rPr>
      <w:sz w:val="22"/>
    </w:rPr>
  </w:style>
  <w:style w:type="paragraph" w:styleId="Heading6">
    <w:name w:val="heading 6"/>
    <w:basedOn w:val="H6"/>
    <w:next w:val="Normal"/>
    <w:link w:val="Heading6Char"/>
    <w:qFormat/>
    <w:rsid w:val="00DB37C0"/>
    <w:pPr>
      <w:outlineLvl w:val="5"/>
    </w:pPr>
  </w:style>
  <w:style w:type="paragraph" w:styleId="Heading7">
    <w:name w:val="heading 7"/>
    <w:basedOn w:val="H6"/>
    <w:next w:val="Normal"/>
    <w:link w:val="Heading7Char"/>
    <w:qFormat/>
    <w:rsid w:val="00DB37C0"/>
    <w:pPr>
      <w:outlineLvl w:val="6"/>
    </w:pPr>
  </w:style>
  <w:style w:type="paragraph" w:styleId="Heading8">
    <w:name w:val="heading 8"/>
    <w:aliases w:val="Table Heading"/>
    <w:basedOn w:val="Heading1"/>
    <w:next w:val="Normal"/>
    <w:qFormat/>
    <w:rsid w:val="00DB37C0"/>
    <w:pPr>
      <w:ind w:left="0" w:firstLine="0"/>
      <w:outlineLvl w:val="7"/>
    </w:pPr>
  </w:style>
  <w:style w:type="paragraph" w:styleId="Heading9">
    <w:name w:val="heading 9"/>
    <w:aliases w:val="Figure Heading,FH"/>
    <w:basedOn w:val="Heading8"/>
    <w:next w:val="Normal"/>
    <w:qFormat/>
    <w:rsid w:val="00DB37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DB37C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DB37C0"/>
    <w:pPr>
      <w:spacing w:before="180"/>
      <w:ind w:left="2693" w:hanging="2693"/>
    </w:pPr>
    <w:rPr>
      <w:b/>
    </w:rPr>
  </w:style>
  <w:style w:type="paragraph" w:styleId="TOC1">
    <w:name w:val="toc 1"/>
    <w:semiHidden/>
    <w:rsid w:val="00DB37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B37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DB37C0"/>
    <w:pPr>
      <w:ind w:left="1701" w:hanging="1701"/>
    </w:pPr>
  </w:style>
  <w:style w:type="paragraph" w:styleId="TOC4">
    <w:name w:val="toc 4"/>
    <w:basedOn w:val="TOC3"/>
    <w:rsid w:val="00DB37C0"/>
    <w:pPr>
      <w:ind w:left="1418" w:hanging="1418"/>
    </w:pPr>
  </w:style>
  <w:style w:type="paragraph" w:styleId="TOC3">
    <w:name w:val="toc 3"/>
    <w:basedOn w:val="TOC2"/>
    <w:rsid w:val="00DB37C0"/>
    <w:pPr>
      <w:ind w:left="1134" w:hanging="1134"/>
    </w:pPr>
  </w:style>
  <w:style w:type="paragraph" w:styleId="TOC2">
    <w:name w:val="toc 2"/>
    <w:basedOn w:val="TOC1"/>
    <w:rsid w:val="00DB37C0"/>
    <w:pPr>
      <w:keepNext w:val="0"/>
      <w:spacing w:before="0"/>
      <w:ind w:left="851" w:hanging="851"/>
    </w:pPr>
    <w:rPr>
      <w:sz w:val="20"/>
    </w:rPr>
  </w:style>
  <w:style w:type="paragraph" w:styleId="Index2">
    <w:name w:val="index 2"/>
    <w:basedOn w:val="Index1"/>
    <w:rsid w:val="00DB37C0"/>
    <w:pPr>
      <w:ind w:left="284"/>
    </w:pPr>
  </w:style>
  <w:style w:type="paragraph" w:styleId="Index1">
    <w:name w:val="index 1"/>
    <w:basedOn w:val="Normal"/>
    <w:rsid w:val="00DB37C0"/>
    <w:pPr>
      <w:keepLines/>
      <w:spacing w:after="0"/>
    </w:pPr>
  </w:style>
  <w:style w:type="paragraph" w:customStyle="1" w:styleId="ZH">
    <w:name w:val="ZH"/>
    <w:rsid w:val="00DB37C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B37C0"/>
    <w:pPr>
      <w:outlineLvl w:val="9"/>
    </w:pPr>
  </w:style>
  <w:style w:type="paragraph" w:styleId="ListNumber2">
    <w:name w:val="List Number 2"/>
    <w:basedOn w:val="ListNumber"/>
    <w:rsid w:val="00DB37C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DB37C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DB37C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7C0"/>
    <w:pPr>
      <w:keepLines/>
      <w:spacing w:after="0"/>
      <w:ind w:left="454" w:hanging="454"/>
    </w:pPr>
    <w:rPr>
      <w:sz w:val="16"/>
    </w:rPr>
  </w:style>
  <w:style w:type="paragraph" w:customStyle="1" w:styleId="TAH">
    <w:name w:val="TAH"/>
    <w:basedOn w:val="TAC"/>
    <w:link w:val="TAHCar"/>
    <w:rsid w:val="00DB37C0"/>
    <w:rPr>
      <w:b/>
    </w:rPr>
  </w:style>
  <w:style w:type="paragraph" w:customStyle="1" w:styleId="TAC">
    <w:name w:val="TAC"/>
    <w:basedOn w:val="TAL"/>
    <w:link w:val="TACChar"/>
    <w:rsid w:val="00DB37C0"/>
    <w:pPr>
      <w:jc w:val="center"/>
    </w:pPr>
  </w:style>
  <w:style w:type="paragraph" w:customStyle="1" w:styleId="TF">
    <w:name w:val="TF"/>
    <w:basedOn w:val="TH"/>
    <w:rsid w:val="00DB37C0"/>
    <w:pPr>
      <w:keepNext w:val="0"/>
      <w:spacing w:before="0" w:after="240"/>
    </w:pPr>
  </w:style>
  <w:style w:type="paragraph" w:customStyle="1" w:styleId="NO">
    <w:name w:val="NO"/>
    <w:basedOn w:val="Normal"/>
    <w:rsid w:val="00DB37C0"/>
    <w:pPr>
      <w:keepLines/>
      <w:ind w:left="1135" w:hanging="851"/>
    </w:pPr>
  </w:style>
  <w:style w:type="paragraph" w:styleId="TOC9">
    <w:name w:val="toc 9"/>
    <w:basedOn w:val="TOC8"/>
    <w:rsid w:val="00DB37C0"/>
    <w:pPr>
      <w:ind w:left="1418" w:hanging="1418"/>
    </w:pPr>
  </w:style>
  <w:style w:type="paragraph" w:customStyle="1" w:styleId="EX">
    <w:name w:val="EX"/>
    <w:basedOn w:val="Normal"/>
    <w:rsid w:val="00DB37C0"/>
    <w:pPr>
      <w:keepLines/>
      <w:ind w:left="1702" w:hanging="1418"/>
    </w:pPr>
  </w:style>
  <w:style w:type="paragraph" w:customStyle="1" w:styleId="LD">
    <w:name w:val="LD"/>
    <w:rsid w:val="00DB37C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B37C0"/>
    <w:pPr>
      <w:spacing w:after="0"/>
    </w:pPr>
  </w:style>
  <w:style w:type="paragraph" w:customStyle="1" w:styleId="EW">
    <w:name w:val="EW"/>
    <w:basedOn w:val="EX"/>
    <w:rsid w:val="00DB37C0"/>
    <w:pPr>
      <w:spacing w:after="0"/>
    </w:pPr>
  </w:style>
  <w:style w:type="paragraph" w:styleId="TOC6">
    <w:name w:val="toc 6"/>
    <w:basedOn w:val="TOC5"/>
    <w:next w:val="Normal"/>
    <w:rsid w:val="00DB37C0"/>
    <w:pPr>
      <w:ind w:left="1985" w:hanging="1985"/>
    </w:pPr>
  </w:style>
  <w:style w:type="paragraph" w:styleId="TOC7">
    <w:name w:val="toc 7"/>
    <w:basedOn w:val="TOC6"/>
    <w:next w:val="Normal"/>
    <w:rsid w:val="00DB37C0"/>
    <w:pPr>
      <w:ind w:left="2268" w:hanging="2268"/>
    </w:pPr>
  </w:style>
  <w:style w:type="paragraph" w:styleId="ListBullet2">
    <w:name w:val="List Bullet 2"/>
    <w:aliases w:val="lb2"/>
    <w:basedOn w:val="ListBullet"/>
    <w:rsid w:val="00DB37C0"/>
    <w:pPr>
      <w:ind w:left="851"/>
    </w:pPr>
  </w:style>
  <w:style w:type="paragraph" w:styleId="ListBullet3">
    <w:name w:val="List Bullet 3"/>
    <w:basedOn w:val="ListBullet2"/>
    <w:rsid w:val="00DB37C0"/>
    <w:pPr>
      <w:ind w:left="1135"/>
    </w:pPr>
  </w:style>
  <w:style w:type="paragraph" w:styleId="ListNumber">
    <w:name w:val="List Number"/>
    <w:basedOn w:val="List"/>
    <w:rsid w:val="00DB37C0"/>
  </w:style>
  <w:style w:type="paragraph" w:customStyle="1" w:styleId="EQ">
    <w:name w:val="EQ"/>
    <w:basedOn w:val="Normal"/>
    <w:next w:val="Normal"/>
    <w:rsid w:val="00DB37C0"/>
    <w:pPr>
      <w:keepLines/>
      <w:tabs>
        <w:tab w:val="center" w:pos="4536"/>
        <w:tab w:val="right" w:pos="9072"/>
      </w:tabs>
    </w:pPr>
    <w:rPr>
      <w:noProof/>
    </w:rPr>
  </w:style>
  <w:style w:type="paragraph" w:customStyle="1" w:styleId="TH">
    <w:name w:val="TH"/>
    <w:basedOn w:val="Normal"/>
    <w:link w:val="THChar"/>
    <w:rsid w:val="00DB37C0"/>
    <w:pPr>
      <w:keepNext/>
      <w:keepLines/>
      <w:spacing w:before="60"/>
      <w:jc w:val="center"/>
    </w:pPr>
    <w:rPr>
      <w:rFonts w:ascii="Arial" w:hAnsi="Arial"/>
      <w:b/>
    </w:rPr>
  </w:style>
  <w:style w:type="paragraph" w:customStyle="1" w:styleId="NF">
    <w:name w:val="NF"/>
    <w:basedOn w:val="NO"/>
    <w:rsid w:val="00DB37C0"/>
    <w:pPr>
      <w:keepNext/>
      <w:spacing w:after="0"/>
    </w:pPr>
    <w:rPr>
      <w:rFonts w:ascii="Arial" w:hAnsi="Arial"/>
      <w:sz w:val="18"/>
    </w:rPr>
  </w:style>
  <w:style w:type="paragraph" w:customStyle="1" w:styleId="PL">
    <w:name w:val="PL"/>
    <w:rsid w:val="00DB3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B37C0"/>
    <w:pPr>
      <w:jc w:val="right"/>
    </w:pPr>
  </w:style>
  <w:style w:type="paragraph" w:customStyle="1" w:styleId="H6">
    <w:name w:val="H6"/>
    <w:basedOn w:val="Heading5"/>
    <w:next w:val="Normal"/>
    <w:rsid w:val="00DB37C0"/>
    <w:pPr>
      <w:ind w:left="1985" w:hanging="1985"/>
      <w:outlineLvl w:val="9"/>
    </w:pPr>
    <w:rPr>
      <w:sz w:val="20"/>
    </w:rPr>
  </w:style>
  <w:style w:type="paragraph" w:customStyle="1" w:styleId="TAN">
    <w:name w:val="TAN"/>
    <w:basedOn w:val="TAL"/>
    <w:link w:val="TANChar"/>
    <w:rsid w:val="00DB37C0"/>
    <w:pPr>
      <w:ind w:left="851" w:hanging="851"/>
    </w:pPr>
  </w:style>
  <w:style w:type="paragraph" w:customStyle="1" w:styleId="TAL">
    <w:name w:val="TAL"/>
    <w:basedOn w:val="Normal"/>
    <w:link w:val="TALCar"/>
    <w:rsid w:val="00DB37C0"/>
    <w:pPr>
      <w:keepNext/>
      <w:keepLines/>
      <w:spacing w:after="0"/>
    </w:pPr>
    <w:rPr>
      <w:rFonts w:ascii="Arial" w:hAnsi="Arial"/>
      <w:sz w:val="18"/>
    </w:rPr>
  </w:style>
  <w:style w:type="paragraph" w:customStyle="1" w:styleId="ZA">
    <w:name w:val="ZA"/>
    <w:rsid w:val="00DB37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B37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B37C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B37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B37C0"/>
    <w:pPr>
      <w:framePr w:wrap="notBeside" w:y="16161"/>
    </w:pPr>
  </w:style>
  <w:style w:type="character" w:customStyle="1" w:styleId="ZGSM">
    <w:name w:val="ZGSM"/>
    <w:rsid w:val="00DB37C0"/>
  </w:style>
  <w:style w:type="paragraph" w:styleId="List2">
    <w:name w:val="List 2"/>
    <w:basedOn w:val="List"/>
    <w:rsid w:val="00DB37C0"/>
    <w:pPr>
      <w:ind w:left="851"/>
    </w:pPr>
  </w:style>
  <w:style w:type="paragraph" w:customStyle="1" w:styleId="ZG">
    <w:name w:val="ZG"/>
    <w:rsid w:val="00DB37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B37C0"/>
    <w:pPr>
      <w:ind w:left="1135"/>
    </w:pPr>
  </w:style>
  <w:style w:type="paragraph" w:styleId="List4">
    <w:name w:val="List 4"/>
    <w:basedOn w:val="List3"/>
    <w:rsid w:val="00DB37C0"/>
    <w:pPr>
      <w:ind w:left="1418"/>
    </w:pPr>
  </w:style>
  <w:style w:type="paragraph" w:styleId="List5">
    <w:name w:val="List 5"/>
    <w:basedOn w:val="List4"/>
    <w:rsid w:val="00DB37C0"/>
    <w:pPr>
      <w:ind w:left="1702"/>
    </w:pPr>
  </w:style>
  <w:style w:type="paragraph" w:customStyle="1" w:styleId="EditorsNote">
    <w:name w:val="Editor's Note"/>
    <w:basedOn w:val="NO"/>
    <w:rsid w:val="00DB37C0"/>
    <w:rPr>
      <w:color w:val="FF0000"/>
    </w:rPr>
  </w:style>
  <w:style w:type="paragraph" w:styleId="List">
    <w:name w:val="List"/>
    <w:basedOn w:val="Normal"/>
    <w:rsid w:val="00DB37C0"/>
    <w:pPr>
      <w:ind w:left="568" w:hanging="284"/>
    </w:pPr>
  </w:style>
  <w:style w:type="paragraph" w:styleId="ListBullet">
    <w:name w:val="List Bullet"/>
    <w:basedOn w:val="List"/>
    <w:rsid w:val="00DB37C0"/>
  </w:style>
  <w:style w:type="paragraph" w:styleId="ListBullet4">
    <w:name w:val="List Bullet 4"/>
    <w:basedOn w:val="ListBullet3"/>
    <w:rsid w:val="00DB37C0"/>
    <w:pPr>
      <w:ind w:left="1418"/>
    </w:pPr>
  </w:style>
  <w:style w:type="paragraph" w:styleId="ListBullet5">
    <w:name w:val="List Bullet 5"/>
    <w:basedOn w:val="ListBullet4"/>
    <w:rsid w:val="00DB37C0"/>
    <w:pPr>
      <w:ind w:left="1702"/>
    </w:pPr>
  </w:style>
  <w:style w:type="paragraph" w:customStyle="1" w:styleId="B1">
    <w:name w:val="B1"/>
    <w:basedOn w:val="List"/>
    <w:link w:val="B1Char1"/>
    <w:rsid w:val="00DB37C0"/>
  </w:style>
  <w:style w:type="paragraph" w:customStyle="1" w:styleId="B2">
    <w:name w:val="B2"/>
    <w:basedOn w:val="List2"/>
    <w:rsid w:val="00DB37C0"/>
  </w:style>
  <w:style w:type="paragraph" w:customStyle="1" w:styleId="B3">
    <w:name w:val="B3"/>
    <w:basedOn w:val="List3"/>
    <w:rsid w:val="00DB37C0"/>
  </w:style>
  <w:style w:type="paragraph" w:customStyle="1" w:styleId="B4">
    <w:name w:val="B4"/>
    <w:basedOn w:val="List4"/>
    <w:rsid w:val="00DB37C0"/>
  </w:style>
  <w:style w:type="paragraph" w:customStyle="1" w:styleId="B5">
    <w:name w:val="B5"/>
    <w:basedOn w:val="List5"/>
    <w:rsid w:val="00DB37C0"/>
  </w:style>
  <w:style w:type="paragraph" w:styleId="Footer">
    <w:name w:val="footer"/>
    <w:basedOn w:val="Header"/>
    <w:link w:val="FooterChar"/>
    <w:rsid w:val="00DB37C0"/>
    <w:pPr>
      <w:jc w:val="center"/>
    </w:pPr>
    <w:rPr>
      <w:i/>
    </w:rPr>
  </w:style>
  <w:style w:type="paragraph" w:customStyle="1" w:styleId="ZTD">
    <w:name w:val="ZTD"/>
    <w:basedOn w:val="ZB"/>
    <w:rsid w:val="00DB37C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Heading2Char">
    <w:name w:val="Heading 2 Char"/>
    <w:aliases w:val="DO NOT USE_h2 Char,h2 Char,h21 Char,H2 Char,Head2A Char,2 Char,UNDERRUBRIK 1-2 Char"/>
    <w:basedOn w:val="DefaultParagraphFont"/>
    <w:link w:val="Heading2"/>
    <w:rsid w:val="00535514"/>
    <w:rPr>
      <w:rFonts w:ascii="Arial" w:eastAsia="Times New Roman" w:hAnsi="Arial"/>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35514"/>
    <w:rPr>
      <w:rFonts w:ascii="Arial" w:eastAsia="Times New Roman" w:hAnsi="Arial"/>
      <w:sz w:val="24"/>
      <w:lang w:val="en-GB" w:eastAsia="en-GB"/>
    </w:rPr>
  </w:style>
  <w:style w:type="character" w:styleId="UnresolvedMention">
    <w:name w:val="Unresolved Mention"/>
    <w:basedOn w:val="DefaultParagraphFont"/>
    <w:uiPriority w:val="99"/>
    <w:semiHidden/>
    <w:unhideWhenUsed/>
    <w:rsid w:val="00525F85"/>
    <w:rPr>
      <w:color w:val="605E5C"/>
      <w:shd w:val="clear" w:color="auto" w:fill="E1DFDD"/>
    </w:rPr>
  </w:style>
  <w:style w:type="paragraph" w:customStyle="1" w:styleId="Comments">
    <w:name w:val="Comments"/>
    <w:basedOn w:val="Normal"/>
    <w:link w:val="CommentsChar"/>
    <w:qFormat/>
    <w:rsid w:val="00B813C0"/>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B813C0"/>
    <w:rPr>
      <w:rFonts w:ascii="Arial"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7415247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WG1_RL1/TSGR1_112b-e/Docs/R1-2304123.zip" TargetMode="External"/><Relationship Id="rId18" Type="http://schemas.openxmlformats.org/officeDocument/2006/relationships/hyperlink" Target="http://www.3gpp.org/ftp/tsg_ran/WG1_RL1/TSGR1_112b-e/Docs/R1-2302774.zip" TargetMode="External"/><Relationship Id="rId26" Type="http://schemas.openxmlformats.org/officeDocument/2006/relationships/hyperlink" Target="http://www.3gpp.org/ftp/tsg_ran/WG1_RL1/TSGR1_112b-e/Docs/R1-2304009.zip" TargetMode="External"/><Relationship Id="rId39" Type="http://schemas.openxmlformats.org/officeDocument/2006/relationships/hyperlink" Target="http://www.3gpp.org/ftp/tsg_ran/WG2_RL2/TSGR2_122/Docs/R2-2306469.zip" TargetMode="External"/><Relationship Id="rId21" Type="http://schemas.openxmlformats.org/officeDocument/2006/relationships/hyperlink" Target="http://www.3gpp.org/ftp/tsg_ran/WG1_RL1/TSGR1_112b-e/Docs/R1-2303299.zip" TargetMode="External"/><Relationship Id="rId34" Type="http://schemas.openxmlformats.org/officeDocument/2006/relationships/hyperlink" Target="http://www.3gpp.org/ftp/tsg_ran/WG1_RL1/TSGR1_113/Docs/R1-2305448.zip" TargetMode="External"/><Relationship Id="rId42" Type="http://schemas.openxmlformats.org/officeDocument/2006/relationships/hyperlink" Target="http://www.3gpp.org/ftp/tsg_ran/WG2_RL2/TSGR2_122/Docs/R2-2305198.zip" TargetMode="External"/><Relationship Id="rId47" Type="http://schemas.openxmlformats.org/officeDocument/2006/relationships/hyperlink" Target="http://www.3gpp.org/ftp/tsg_ran/TSG_RAN/TSGR_100/Docs/RP-231335.zip" TargetMode="External"/><Relationship Id="rId50" Type="http://schemas.openxmlformats.org/officeDocument/2006/relationships/fontTable" Target="fontTable.xml"/><Relationship Id="rId7" Type="http://schemas.openxmlformats.org/officeDocument/2006/relationships/hyperlink" Target="http://www.3gpp.org/ftp/tsg_ran/TSG_RAN/TSGR_100/Docs/RP-231296.zip" TargetMode="External"/><Relationship Id="rId2" Type="http://schemas.openxmlformats.org/officeDocument/2006/relationships/styles" Target="styles.xml"/><Relationship Id="rId16" Type="http://schemas.openxmlformats.org/officeDocument/2006/relationships/hyperlink" Target="http://www.3gpp.org/ftp/tsg_ran/WG1_RL1/TSGR1_112b-e/Docs/R1-2302435.zip" TargetMode="External"/><Relationship Id="rId29" Type="http://schemas.openxmlformats.org/officeDocument/2006/relationships/hyperlink" Target="http://www.3gpp.org/ftp/tsg_ran/WG1_RL1/TSGR1_113/Docs/R1-2304436.zip" TargetMode="External"/><Relationship Id="rId11" Type="http://schemas.openxmlformats.org/officeDocument/2006/relationships/hyperlink" Target="http://www.3gpp.org/ftp/tsg_ran/TSG_RAN/TSGR_100/Docs/RP-231403.zip" TargetMode="External"/><Relationship Id="rId24" Type="http://schemas.openxmlformats.org/officeDocument/2006/relationships/hyperlink" Target="http://www.3gpp.org/ftp/tsg_ran/WG1_RL1/TSGR1_112b-e/Docs/R1-2303626.zip" TargetMode="External"/><Relationship Id="rId32" Type="http://schemas.openxmlformats.org/officeDocument/2006/relationships/hyperlink" Target="http://www.3gpp.org/ftp/tsg_ran/WG1_RL1/TSGR1_113/Docs/R1-2304759.zip" TargetMode="External"/><Relationship Id="rId37" Type="http://schemas.openxmlformats.org/officeDocument/2006/relationships/hyperlink" Target="http://www.3gpp.org/ftp/tsg_ran/WG1_RL1/TSGR1_113/Docs/R1-2305703.zip" TargetMode="External"/><Relationship Id="rId40" Type="http://schemas.openxmlformats.org/officeDocument/2006/relationships/hyperlink" Target="http://www.3gpp.org/ftp/tsg_ran/WG2_RL2/TSGR2_122/Docs/R2-2305965.zip" TargetMode="External"/><Relationship Id="rId45" Type="http://schemas.openxmlformats.org/officeDocument/2006/relationships/hyperlink" Target="http://www.3gpp.org/ftp/tsg_ran/TSG_RAN/TSGR_100/Docs/RP-231320.zip" TargetMode="External"/><Relationship Id="rId5" Type="http://schemas.openxmlformats.org/officeDocument/2006/relationships/footnotes" Target="footnotes.xml"/><Relationship Id="rId15" Type="http://schemas.openxmlformats.org/officeDocument/2006/relationships/hyperlink" Target="http://www.3gpp.org/ftp/tsg_ran/WG1_RL1/TSGR1_112b-e/Docs/R1-2302384.zip" TargetMode="External"/><Relationship Id="rId23" Type="http://schemas.openxmlformats.org/officeDocument/2006/relationships/hyperlink" Target="http://www.3gpp.org/ftp/tsg_ran/WG1_RL1/TSGR1_112b-e/Docs/R1-2303619.zip" TargetMode="External"/><Relationship Id="rId28" Type="http://schemas.openxmlformats.org/officeDocument/2006/relationships/hyperlink" Target="http://www.3gpp.org/ftp/tsg_ran/WG1_RL1/TSGR1_112b-e/Docs/R1-2304123.zip" TargetMode="External"/><Relationship Id="rId36" Type="http://schemas.openxmlformats.org/officeDocument/2006/relationships/hyperlink" Target="http://www.3gpp.org/ftp/tsg_ran/WG1_RL1/TSGR1_113/Docs/R1-2305700.zip" TargetMode="External"/><Relationship Id="rId49" Type="http://schemas.openxmlformats.org/officeDocument/2006/relationships/footer" Target="footer1.xml"/><Relationship Id="rId10" Type="http://schemas.openxmlformats.org/officeDocument/2006/relationships/hyperlink" Target="http://www.3gpp.org/ftp/tsg_ran/TSG_RAN/TSGR_100/Docs/RP-231335.zip" TargetMode="External"/><Relationship Id="rId19" Type="http://schemas.openxmlformats.org/officeDocument/2006/relationships/hyperlink" Target="http://www.3gpp.org/ftp/tsg_ran/WG1_RL1/TSGR1_112b-e/Docs/R1-2302873.zip" TargetMode="External"/><Relationship Id="rId31" Type="http://schemas.openxmlformats.org/officeDocument/2006/relationships/hyperlink" Target="http://www.3gpp.org/ftp/tsg_ran/WG1_RL1/TSGR1_113/Docs/R1-2304755.zip" TargetMode="External"/><Relationship Id="rId44" Type="http://schemas.openxmlformats.org/officeDocument/2006/relationships/hyperlink" Target="http://www.3gpp.org/ftp/tsg_ran/TSG_RAN/TSGR_100/Docs/RP-231444.zip" TargetMode="External"/><Relationship Id="rId4" Type="http://schemas.openxmlformats.org/officeDocument/2006/relationships/webSettings" Target="webSettings.xml"/><Relationship Id="rId9" Type="http://schemas.openxmlformats.org/officeDocument/2006/relationships/hyperlink" Target="http://www.3gpp.org/ftp/tsg_ran/TSG_RAN/TSGR_100/Docs/RP-231457.zip" TargetMode="External"/><Relationship Id="rId14" Type="http://schemas.openxmlformats.org/officeDocument/2006/relationships/hyperlink" Target="http://www.3gpp.org/ftp/tsg_ran/WG1_RL1/TSGR1_113/Docs/R1-2306083.zip" TargetMode="External"/><Relationship Id="rId22" Type="http://schemas.openxmlformats.org/officeDocument/2006/relationships/hyperlink" Target="http://www.3gpp.org/ftp/tsg_ran/WG1_RL1/TSGR1_112b-e/Docs/R1-2303346.zip" TargetMode="External"/><Relationship Id="rId27" Type="http://schemas.openxmlformats.org/officeDocument/2006/relationships/hyperlink" Target="http://www.3gpp.org/ftp/tsg_ran/WG1_RL1/TSGR1_112b-e/Docs/R1-2304118.zip" TargetMode="External"/><Relationship Id="rId30" Type="http://schemas.openxmlformats.org/officeDocument/2006/relationships/hyperlink" Target="http://www.3gpp.org/ftp/tsg_ran/WG1_RL1/TSGR1_113/Docs/R1-2304628.zip" TargetMode="External"/><Relationship Id="rId35" Type="http://schemas.openxmlformats.org/officeDocument/2006/relationships/hyperlink" Target="http://www.3gpp.org/ftp/tsg_ran/WG1_RL1/TSGR1_113/Docs/R1-2305560.zip" TargetMode="External"/><Relationship Id="rId43" Type="http://schemas.openxmlformats.org/officeDocument/2006/relationships/hyperlink" Target="http://www.3gpp.org/ftp/tsg_ran/TSG_RAN/TSGR_100/Docs/RP-231296.zip" TargetMode="External"/><Relationship Id="rId48" Type="http://schemas.openxmlformats.org/officeDocument/2006/relationships/hyperlink" Target="http://www.3gpp.org/ftp/tsg_ran/TSG_RAN/TSGR_100/Docs/RP-231403.zip" TargetMode="External"/><Relationship Id="rId8" Type="http://schemas.openxmlformats.org/officeDocument/2006/relationships/hyperlink" Target="http://www.3gpp.org/ftp/tsg_ran/TSG_RAN/TSGR_100/Docs/RP-231320.zip" TargetMode="External"/><Relationship Id="rId51"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www.3gpp.org/ftp/tsg_ran/WG1_RL1/TSGR1_112b-e/Docs/R1-2304118.zip" TargetMode="External"/><Relationship Id="rId17" Type="http://schemas.openxmlformats.org/officeDocument/2006/relationships/hyperlink" Target="http://www.3gpp.org/ftp/tsg_ran/WG1_RL1/TSGR1_112b-e/Docs/R1-2302693.zip" TargetMode="External"/><Relationship Id="rId25" Type="http://schemas.openxmlformats.org/officeDocument/2006/relationships/hyperlink" Target="http://www.3gpp.org/ftp/tsg_ran/WG1_RL1/TSGR1_112b-e/Docs/R1-2304008.zip" TargetMode="External"/><Relationship Id="rId33" Type="http://schemas.openxmlformats.org/officeDocument/2006/relationships/hyperlink" Target="http://www.3gpp.org/ftp/tsg_ran/WG1_RL1/TSGR1_113/Docs/R1-2305365.zip" TargetMode="External"/><Relationship Id="rId38" Type="http://schemas.openxmlformats.org/officeDocument/2006/relationships/hyperlink" Target="http://www.3gpp.org/ftp/tsg_ran/WG1_RL1/TSGR1_113/Docs/R1-2306083.zip" TargetMode="External"/><Relationship Id="rId46" Type="http://schemas.openxmlformats.org/officeDocument/2006/relationships/hyperlink" Target="http://www.3gpp.org/ftp/tsg_ran/TSG_RAN/TSGR_100/Docs/RP-231457.zip" TargetMode="External"/><Relationship Id="rId20" Type="http://schemas.openxmlformats.org/officeDocument/2006/relationships/hyperlink" Target="http://www.3gpp.org/ftp/tsg_ran/WG1_RL1/TSGR1_112b-e/Docs/R1-2303157.zip" TargetMode="External"/><Relationship Id="rId41" Type="http://schemas.openxmlformats.org/officeDocument/2006/relationships/hyperlink" Target="http://www.3gpp.org/ftp/tsg_ran/WG2_RL2/TSGR2_122/Docs/R2-2305410.zip" TargetMode="External"/><Relationship Id="rId1" Type="http://schemas.openxmlformats.org/officeDocument/2006/relationships/numbering" Target="numbering.xml"/><Relationship Id="rId6"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111</TotalTime>
  <Pages>5</Pages>
  <Words>1817</Words>
  <Characters>10357</Characters>
  <Application>Microsoft Office Word</Application>
  <DocSecurity>0</DocSecurity>
  <Lines>86</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12150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Asbjörn Grövlen</cp:lastModifiedBy>
  <cp:revision>102</cp:revision>
  <dcterms:created xsi:type="dcterms:W3CDTF">2023-06-10T08:49:00Z</dcterms:created>
  <dcterms:modified xsi:type="dcterms:W3CDTF">2023-06-13T06:18:00Z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